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4453" w14:textId="77777777" w:rsidR="00515FFF" w:rsidRPr="00883A05" w:rsidRDefault="00515FFF" w:rsidP="00515FFF">
      <w:pPr>
        <w:jc w:val="center"/>
      </w:pPr>
      <w:r w:rsidRPr="00883A05">
        <w:t>IN THE UNITED STATES DISTRICT COURT FOR THE</w:t>
      </w:r>
    </w:p>
    <w:p w14:paraId="6AB2D7C7" w14:textId="77777777" w:rsidR="00515FFF" w:rsidRPr="00883A05" w:rsidRDefault="00515FFF" w:rsidP="00515FFF">
      <w:pPr>
        <w:jc w:val="center"/>
      </w:pPr>
      <w:r w:rsidRPr="00883A05">
        <w:t>WESTERN DISTRICT OF MISSOURI</w:t>
      </w:r>
    </w:p>
    <w:p w14:paraId="6A0CCCE6" w14:textId="77777777" w:rsidR="00515FFF" w:rsidRPr="00883A05" w:rsidRDefault="00515FFF" w:rsidP="00515FFF">
      <w:pPr>
        <w:jc w:val="center"/>
      </w:pPr>
      <w:r w:rsidRPr="00883A05">
        <w:t>WESTERN DIVISION</w:t>
      </w:r>
    </w:p>
    <w:p w14:paraId="081D8B12" w14:textId="77777777" w:rsidR="00515FFF" w:rsidRPr="00883A05" w:rsidRDefault="00515FFF" w:rsidP="00515FFF">
      <w:pPr>
        <w:jc w:val="center"/>
      </w:pPr>
    </w:p>
    <w:p w14:paraId="706CDA26" w14:textId="5E23D725" w:rsidR="00515FFF" w:rsidRPr="00883A05" w:rsidRDefault="00515FFF" w:rsidP="00515FFF">
      <w:r w:rsidRPr="00883A05">
        <w:tab/>
      </w:r>
      <w:r w:rsidRPr="00883A05">
        <w:tab/>
      </w:r>
      <w:r w:rsidRPr="00883A05">
        <w:tab/>
      </w:r>
      <w:r w:rsidRPr="00883A05">
        <w:tab/>
      </w:r>
      <w:r w:rsidRPr="00883A05">
        <w:tab/>
      </w:r>
      <w:r w:rsidR="00883A05">
        <w:tab/>
      </w:r>
      <w:r w:rsidRPr="00883A05">
        <w:t>)</w:t>
      </w:r>
    </w:p>
    <w:p w14:paraId="1AF9CEE1" w14:textId="2001812F" w:rsidR="00515FFF" w:rsidRPr="00883A05" w:rsidRDefault="00515FFF" w:rsidP="00515FFF">
      <w:r w:rsidRPr="00883A05">
        <w:tab/>
      </w:r>
      <w:r w:rsidRPr="00883A05">
        <w:tab/>
      </w:r>
      <w:r w:rsidRPr="00883A05">
        <w:tab/>
      </w:r>
      <w:r w:rsidRPr="00883A05">
        <w:tab/>
      </w:r>
      <w:r w:rsidRPr="00883A05">
        <w:tab/>
      </w:r>
      <w:r w:rsidR="00883A05">
        <w:tab/>
      </w:r>
      <w:r w:rsidRPr="00883A05">
        <w:t>)</w:t>
      </w:r>
    </w:p>
    <w:p w14:paraId="7C8256F1" w14:textId="74C59A46" w:rsidR="00515FFF" w:rsidRPr="00883A05" w:rsidRDefault="00515FFF" w:rsidP="00515FFF">
      <w:r w:rsidRPr="00883A05">
        <w:t xml:space="preserve">Plaintiff, </w:t>
      </w:r>
      <w:r w:rsidRPr="00883A05">
        <w:tab/>
      </w:r>
      <w:r w:rsidRPr="00883A05">
        <w:tab/>
      </w:r>
      <w:r w:rsidRPr="00883A05">
        <w:tab/>
      </w:r>
      <w:r w:rsidRPr="00883A05">
        <w:tab/>
      </w:r>
      <w:r w:rsidR="00883A05">
        <w:tab/>
      </w:r>
      <w:r w:rsidRPr="00883A05">
        <w:t>)</w:t>
      </w:r>
    </w:p>
    <w:p w14:paraId="2F4E4726" w14:textId="5BBC6417" w:rsidR="00515FFF" w:rsidRPr="00883A05" w:rsidRDefault="00515FFF" w:rsidP="00515FFF">
      <w:r w:rsidRPr="00883A05">
        <w:tab/>
      </w:r>
      <w:r w:rsidRPr="00883A05">
        <w:tab/>
      </w:r>
      <w:r w:rsidRPr="00883A05">
        <w:tab/>
      </w:r>
      <w:r w:rsidRPr="00883A05">
        <w:tab/>
      </w:r>
      <w:r w:rsidR="00883A05">
        <w:tab/>
      </w:r>
      <w:r w:rsidRPr="00883A05">
        <w:tab/>
        <w:t>)</w:t>
      </w:r>
    </w:p>
    <w:p w14:paraId="690C5059" w14:textId="6B93C9E9" w:rsidR="00515FFF" w:rsidRPr="00883A05" w:rsidRDefault="00515FFF" w:rsidP="00883A05">
      <w:r w:rsidRPr="00883A05">
        <w:t>v.</w:t>
      </w:r>
      <w:r w:rsidR="00883A05" w:rsidRPr="00883A05">
        <w:tab/>
      </w:r>
      <w:r w:rsidRPr="00883A05">
        <w:tab/>
      </w:r>
      <w:r w:rsidR="00883A05" w:rsidRPr="00883A05">
        <w:tab/>
      </w:r>
      <w:r w:rsidR="00883A05" w:rsidRPr="00883A05">
        <w:tab/>
      </w:r>
      <w:r w:rsidR="00883A05">
        <w:tab/>
      </w:r>
      <w:r w:rsidR="00883A05">
        <w:tab/>
      </w:r>
      <w:r w:rsidRPr="00883A05">
        <w:t>)</w:t>
      </w:r>
      <w:r w:rsidRPr="00883A05">
        <w:tab/>
        <w:t xml:space="preserve">       Case No. </w:t>
      </w:r>
    </w:p>
    <w:p w14:paraId="1873547B" w14:textId="64F6246D" w:rsidR="00515FFF" w:rsidRPr="00883A05" w:rsidRDefault="00515FFF" w:rsidP="00515FFF">
      <w:r w:rsidRPr="00883A05">
        <w:tab/>
      </w:r>
      <w:r w:rsidRPr="00883A05">
        <w:tab/>
      </w:r>
      <w:r w:rsidRPr="00883A05">
        <w:tab/>
      </w:r>
      <w:r w:rsidRPr="00883A05">
        <w:tab/>
      </w:r>
      <w:r w:rsidR="00883A05">
        <w:tab/>
      </w:r>
      <w:r w:rsidRPr="00883A05">
        <w:tab/>
        <w:t>)</w:t>
      </w:r>
    </w:p>
    <w:p w14:paraId="1B7CA69D" w14:textId="51E06155" w:rsidR="00515FFF" w:rsidRPr="00883A05" w:rsidRDefault="00515FFF" w:rsidP="00515FFF">
      <w:r w:rsidRPr="00883A05">
        <w:tab/>
      </w:r>
      <w:r w:rsidRPr="00883A05">
        <w:tab/>
      </w:r>
      <w:r w:rsidRPr="00883A05">
        <w:tab/>
      </w:r>
      <w:r w:rsidRPr="00883A05">
        <w:tab/>
      </w:r>
      <w:r w:rsidR="00883A05">
        <w:tab/>
      </w:r>
      <w:r w:rsidRPr="00883A05">
        <w:tab/>
        <w:t>)</w:t>
      </w:r>
    </w:p>
    <w:p w14:paraId="181083CB" w14:textId="2802DDC3" w:rsidR="00515FFF" w:rsidRPr="00883A05" w:rsidRDefault="00515FFF" w:rsidP="00515FFF">
      <w:r w:rsidRPr="00883A05">
        <w:tab/>
      </w:r>
      <w:r w:rsidRPr="00883A05">
        <w:tab/>
      </w:r>
      <w:r w:rsidRPr="00883A05">
        <w:tab/>
      </w:r>
      <w:r w:rsidRPr="00883A05">
        <w:tab/>
      </w:r>
      <w:r w:rsidR="00883A05">
        <w:tab/>
      </w:r>
      <w:r w:rsidRPr="00883A05">
        <w:tab/>
        <w:t>)</w:t>
      </w:r>
    </w:p>
    <w:p w14:paraId="4C9CC369" w14:textId="11023A30" w:rsidR="00515FFF" w:rsidRPr="00883A05" w:rsidRDefault="00515FFF" w:rsidP="00515FFF">
      <w:r w:rsidRPr="00883A05">
        <w:t>Defendant.</w:t>
      </w:r>
      <w:r w:rsidRPr="00883A05">
        <w:tab/>
      </w:r>
      <w:r w:rsidRPr="00883A05">
        <w:tab/>
      </w:r>
      <w:r w:rsidRPr="00883A05">
        <w:tab/>
      </w:r>
      <w:r w:rsidR="00883A05">
        <w:tab/>
      </w:r>
      <w:r w:rsidRPr="00883A05">
        <w:tab/>
        <w:t>)</w:t>
      </w:r>
    </w:p>
    <w:p w14:paraId="7373257E" w14:textId="77777777" w:rsidR="00A36799" w:rsidRPr="00883A05" w:rsidRDefault="00A36799">
      <w:pPr>
        <w:jc w:val="both"/>
        <w:rPr>
          <w:rFonts w:eastAsia="PMingLiU"/>
        </w:rPr>
      </w:pPr>
    </w:p>
    <w:p w14:paraId="23724950" w14:textId="77777777" w:rsidR="00A36799" w:rsidRPr="00883A05" w:rsidRDefault="00A36799">
      <w:pPr>
        <w:jc w:val="center"/>
        <w:rPr>
          <w:rFonts w:eastAsia="PMingLiU"/>
        </w:rPr>
      </w:pPr>
      <w:bookmarkStart w:id="0" w:name="_Hlk20572987"/>
      <w:r w:rsidRPr="00883A05">
        <w:rPr>
          <w:rFonts w:eastAsia="PMingLiU"/>
          <w:b/>
          <w:bCs/>
        </w:rPr>
        <w:t>SCHEDULING ORDER</w:t>
      </w:r>
    </w:p>
    <w:p w14:paraId="72734353" w14:textId="77777777" w:rsidR="00A36799" w:rsidRPr="00883A05" w:rsidRDefault="00A36799">
      <w:pPr>
        <w:jc w:val="center"/>
        <w:rPr>
          <w:rFonts w:eastAsia="PMingLiU"/>
        </w:rPr>
      </w:pPr>
    </w:p>
    <w:p w14:paraId="27629442" w14:textId="44E69148" w:rsidR="00A36799" w:rsidRPr="00883A05" w:rsidRDefault="00A36799" w:rsidP="00883A05">
      <w:pPr>
        <w:spacing w:line="480" w:lineRule="auto"/>
        <w:ind w:firstLine="720"/>
        <w:jc w:val="both"/>
        <w:rPr>
          <w:rFonts w:eastAsia="PMingLiU"/>
        </w:rPr>
      </w:pPr>
      <w:r w:rsidRPr="00883A05">
        <w:rPr>
          <w:rFonts w:eastAsia="PMingLiU"/>
        </w:rPr>
        <w:t xml:space="preserve">Pursuant to Local Rule 16.1(d) and on the direction of this court, the parties filed their proposed scheduling order on </w:t>
      </w:r>
      <w:r w:rsidR="00883A05" w:rsidRPr="00883A05">
        <w:rPr>
          <w:rFonts w:eastAsia="PMingLiU"/>
        </w:rPr>
        <w:t>___________</w:t>
      </w:r>
      <w:r w:rsidRPr="00883A05">
        <w:rPr>
          <w:rFonts w:eastAsia="PMingLiU"/>
        </w:rPr>
        <w:t>.  After taking the matter under advisement, the court hereby establishes the following deadlines in this matter.  Accordingly, it is hereby</w:t>
      </w:r>
    </w:p>
    <w:p w14:paraId="0BDE7C59" w14:textId="77777777" w:rsidR="00A36799" w:rsidRPr="00883A05" w:rsidRDefault="00A36799" w:rsidP="00883A05">
      <w:pPr>
        <w:spacing w:line="480" w:lineRule="auto"/>
        <w:ind w:firstLine="720"/>
        <w:jc w:val="both"/>
        <w:rPr>
          <w:rFonts w:eastAsia="PMingLiU"/>
        </w:rPr>
      </w:pPr>
      <w:r w:rsidRPr="00883A05">
        <w:rPr>
          <w:rFonts w:eastAsia="PMingLiU"/>
        </w:rPr>
        <w:t>ORDERED that:</w:t>
      </w:r>
    </w:p>
    <w:p w14:paraId="71552A09" w14:textId="191DB7F7" w:rsidR="00F31D10" w:rsidRPr="00883A05" w:rsidRDefault="00F31D10" w:rsidP="00883A05">
      <w:pPr>
        <w:pStyle w:val="ListParagraph"/>
        <w:numPr>
          <w:ilvl w:val="0"/>
          <w:numId w:val="2"/>
        </w:numPr>
        <w:spacing w:line="480" w:lineRule="auto"/>
        <w:ind w:hanging="720"/>
        <w:contextualSpacing w:val="0"/>
        <w:jc w:val="both"/>
        <w:rPr>
          <w:rFonts w:eastAsia="PMingLiU"/>
        </w:rPr>
      </w:pPr>
      <w:r w:rsidRPr="00883A05">
        <w:rPr>
          <w:rFonts w:eastAsia="PMingLiU"/>
        </w:rPr>
        <w:t>Any motion to join additional parties shall be filed on or before</w:t>
      </w:r>
      <w:r w:rsidR="00BE7846" w:rsidRPr="00883A05">
        <w:rPr>
          <w:rFonts w:eastAsia="PMingLiU"/>
        </w:rPr>
        <w:t>___________.</w:t>
      </w:r>
    </w:p>
    <w:p w14:paraId="6B3A94F3" w14:textId="40C6D957" w:rsidR="00F31D10" w:rsidRPr="00883A05" w:rsidRDefault="00F31D10" w:rsidP="00883A05">
      <w:pPr>
        <w:pStyle w:val="ListParagraph"/>
        <w:numPr>
          <w:ilvl w:val="0"/>
          <w:numId w:val="2"/>
        </w:numPr>
        <w:spacing w:line="480" w:lineRule="auto"/>
        <w:ind w:hanging="720"/>
        <w:contextualSpacing w:val="0"/>
        <w:jc w:val="both"/>
        <w:rPr>
          <w:rFonts w:eastAsia="PMingLiU"/>
        </w:rPr>
      </w:pPr>
      <w:r w:rsidRPr="00883A05">
        <w:rPr>
          <w:rFonts w:eastAsia="PMingLiU"/>
        </w:rPr>
        <w:t>Any motion to amend the pleadings shall be filed on or before</w:t>
      </w:r>
      <w:r w:rsidR="00BE7846">
        <w:rPr>
          <w:rFonts w:eastAsia="PMingLiU"/>
        </w:rPr>
        <w:t xml:space="preserve"> </w:t>
      </w:r>
      <w:r w:rsidR="00BE7846" w:rsidRPr="00883A05">
        <w:rPr>
          <w:rFonts w:eastAsia="PMingLiU"/>
        </w:rPr>
        <w:t>___________</w:t>
      </w:r>
      <w:r w:rsidR="00BE7846">
        <w:rPr>
          <w:rFonts w:eastAsia="PMingLiU"/>
        </w:rPr>
        <w:t>.</w:t>
      </w:r>
    </w:p>
    <w:p w14:paraId="41712DE1" w14:textId="5591CCB4" w:rsidR="00A36799" w:rsidRPr="00883A05" w:rsidRDefault="00A36799" w:rsidP="00883A05">
      <w:pPr>
        <w:pStyle w:val="ListParagraph"/>
        <w:numPr>
          <w:ilvl w:val="0"/>
          <w:numId w:val="2"/>
        </w:numPr>
        <w:spacing w:line="480" w:lineRule="auto"/>
        <w:ind w:hanging="720"/>
        <w:contextualSpacing w:val="0"/>
        <w:jc w:val="both"/>
        <w:rPr>
          <w:rFonts w:eastAsia="PMingLiU"/>
        </w:rPr>
      </w:pPr>
      <w:r w:rsidRPr="00883A05">
        <w:t>All discovery should be commenced and served in time to be completed on or before</w:t>
      </w:r>
      <w:r w:rsidR="00BE7846" w:rsidRPr="00883A05">
        <w:rPr>
          <w:rFonts w:eastAsia="PMingLiU"/>
        </w:rPr>
        <w:t>___________.</w:t>
      </w:r>
    </w:p>
    <w:p w14:paraId="2DF9F777" w14:textId="6701E46D" w:rsidR="00A36799" w:rsidRPr="00883A05" w:rsidRDefault="00A36799" w:rsidP="00883A05">
      <w:pPr>
        <w:pStyle w:val="ListParagraph"/>
        <w:numPr>
          <w:ilvl w:val="0"/>
          <w:numId w:val="2"/>
        </w:numPr>
        <w:spacing w:line="480" w:lineRule="auto"/>
        <w:ind w:hanging="720"/>
        <w:contextualSpacing w:val="0"/>
        <w:jc w:val="both"/>
        <w:rPr>
          <w:rFonts w:eastAsia="PMingLiU"/>
        </w:rPr>
      </w:pPr>
      <w:r w:rsidRPr="00883A05">
        <w:t>All discovery motions should be filed no later than</w:t>
      </w:r>
      <w:r w:rsidR="00BE7846" w:rsidRPr="00883A05">
        <w:rPr>
          <w:rFonts w:eastAsia="PMingLiU"/>
        </w:rPr>
        <w:t>___________.</w:t>
      </w:r>
      <w:r w:rsidRPr="00883A05">
        <w:t xml:space="preserve"> </w:t>
      </w:r>
      <w:r w:rsidR="002B7728" w:rsidRPr="00883A05">
        <w:t xml:space="preserve"> </w:t>
      </w:r>
      <w:r w:rsidR="002B7728" w:rsidRPr="00883A05">
        <w:rPr>
          <w:b/>
        </w:rPr>
        <w:t>It is the practice of this chamber to designate one deadline for the completion of all discovery and permit the parties to designate internal deadlines for the completion of expert designation and discovery.</w:t>
      </w:r>
    </w:p>
    <w:p w14:paraId="2E97244B" w14:textId="49B3594B" w:rsidR="00883A05" w:rsidRPr="00883A05" w:rsidRDefault="00A36799" w:rsidP="00883A05">
      <w:pPr>
        <w:pStyle w:val="ListParagraph"/>
        <w:numPr>
          <w:ilvl w:val="0"/>
          <w:numId w:val="2"/>
        </w:numPr>
        <w:spacing w:line="480" w:lineRule="auto"/>
        <w:ind w:hanging="720"/>
        <w:contextualSpacing w:val="0"/>
        <w:jc w:val="both"/>
        <w:rPr>
          <w:rFonts w:eastAsia="PMingLiU"/>
        </w:rPr>
      </w:pPr>
      <w:r w:rsidRPr="00883A05">
        <w:t>All dispositive motions should be filed no later than</w:t>
      </w:r>
      <w:r w:rsidR="00BE7846" w:rsidRPr="00883A05">
        <w:rPr>
          <w:rFonts w:eastAsia="PMingLiU"/>
        </w:rPr>
        <w:t>___________.</w:t>
      </w:r>
      <w:bookmarkStart w:id="1" w:name="_Hlk17208221"/>
      <w:r w:rsidR="00883A05">
        <w:t xml:space="preserve">  </w:t>
      </w:r>
      <w:r w:rsidRPr="00883A05">
        <w:rPr>
          <w:b/>
          <w:bCs/>
        </w:rPr>
        <w:t xml:space="preserve">The parties are requested to submit courtesy paper copies to chambers of </w:t>
      </w:r>
      <w:r w:rsidR="008532E1" w:rsidRPr="00883A05">
        <w:rPr>
          <w:b/>
          <w:bCs/>
          <w:u w:val="single"/>
        </w:rPr>
        <w:t>all</w:t>
      </w:r>
      <w:r w:rsidRPr="00883A05">
        <w:rPr>
          <w:b/>
          <w:bCs/>
        </w:rPr>
        <w:t xml:space="preserve"> dispositive motions and </w:t>
      </w:r>
      <w:r w:rsidR="008532E1" w:rsidRPr="00883A05">
        <w:rPr>
          <w:b/>
          <w:bCs/>
          <w:u w:val="single"/>
        </w:rPr>
        <w:t>all</w:t>
      </w:r>
      <w:r w:rsidRPr="00883A05">
        <w:rPr>
          <w:b/>
          <w:bCs/>
        </w:rPr>
        <w:t xml:space="preserve"> briefing associated with such motions.</w:t>
      </w:r>
      <w:r w:rsidRPr="00883A05">
        <w:t xml:space="preserve">  </w:t>
      </w:r>
      <w:r w:rsidRPr="00883A05">
        <w:rPr>
          <w:b/>
          <w:bCs/>
        </w:rPr>
        <w:t xml:space="preserve">Lengthy and </w:t>
      </w:r>
      <w:r w:rsidRPr="00883A05">
        <w:rPr>
          <w:b/>
          <w:bCs/>
        </w:rPr>
        <w:lastRenderedPageBreak/>
        <w:t xml:space="preserve">numerous exhibits must be </w:t>
      </w:r>
      <w:r w:rsidR="00CB54C0" w:rsidRPr="00883A05">
        <w:rPr>
          <w:b/>
          <w:bCs/>
        </w:rPr>
        <w:t xml:space="preserve">clearly identified, </w:t>
      </w:r>
      <w:r w:rsidRPr="00883A05">
        <w:rPr>
          <w:b/>
          <w:bCs/>
        </w:rPr>
        <w:t>tabbed</w:t>
      </w:r>
      <w:r w:rsidR="00CB54C0" w:rsidRPr="00883A05">
        <w:rPr>
          <w:b/>
          <w:bCs/>
        </w:rPr>
        <w:t>, and</w:t>
      </w:r>
      <w:r w:rsidRPr="00883A05">
        <w:rPr>
          <w:b/>
          <w:bCs/>
        </w:rPr>
        <w:t xml:space="preserve"> </w:t>
      </w:r>
      <w:r w:rsidR="00C22B35" w:rsidRPr="00883A05">
        <w:rPr>
          <w:b/>
          <w:bCs/>
        </w:rPr>
        <w:t>in a binder</w:t>
      </w:r>
      <w:r w:rsidRPr="00883A05">
        <w:rPr>
          <w:b/>
          <w:bCs/>
        </w:rPr>
        <w:t>.</w:t>
      </w:r>
      <w:bookmarkEnd w:id="1"/>
    </w:p>
    <w:p w14:paraId="7DC9CFF4" w14:textId="1E6FB026" w:rsidR="00883A05" w:rsidRPr="00883A05" w:rsidRDefault="00A36799" w:rsidP="00883A05">
      <w:pPr>
        <w:pStyle w:val="ListParagraph"/>
        <w:numPr>
          <w:ilvl w:val="0"/>
          <w:numId w:val="2"/>
        </w:numPr>
        <w:spacing w:line="480" w:lineRule="auto"/>
        <w:ind w:hanging="720"/>
        <w:contextualSpacing w:val="0"/>
        <w:jc w:val="both"/>
        <w:rPr>
          <w:rFonts w:eastAsia="PMingLiU"/>
        </w:rPr>
      </w:pPr>
      <w:bookmarkStart w:id="2" w:name="_Hlk17208464"/>
      <w:r w:rsidRPr="00883A05">
        <w:t>On or before</w:t>
      </w:r>
      <w:r w:rsidR="00BE7846" w:rsidRPr="00883A05">
        <w:rPr>
          <w:rFonts w:eastAsia="PMingLiU"/>
        </w:rPr>
        <w:t>___________</w:t>
      </w:r>
      <w:r w:rsidR="00BE7846">
        <w:rPr>
          <w:rFonts w:eastAsia="PMingLiU"/>
        </w:rPr>
        <w:t>,</w:t>
      </w:r>
      <w:r w:rsidRPr="00883A05">
        <w:t xml:space="preserve"> the parties are to file witness and exhibit lists, together with statements of anticipated length of the trial and whether a jury trial should be scheduled.  Lists shall include all potential witnesses and exhibits except those to be used for the sole purpose of unanticipated rebuttal or impeachment.</w:t>
      </w:r>
      <w:bookmarkStart w:id="3" w:name="_Hlk17208534"/>
      <w:bookmarkEnd w:id="2"/>
    </w:p>
    <w:p w14:paraId="274F10FF" w14:textId="5D51EA6B" w:rsidR="00A36799" w:rsidRPr="00883A05" w:rsidRDefault="00A36799" w:rsidP="00883A05">
      <w:pPr>
        <w:pStyle w:val="ListParagraph"/>
        <w:numPr>
          <w:ilvl w:val="0"/>
          <w:numId w:val="2"/>
        </w:numPr>
        <w:spacing w:line="480" w:lineRule="auto"/>
        <w:ind w:hanging="720"/>
        <w:contextualSpacing w:val="0"/>
        <w:jc w:val="both"/>
        <w:rPr>
          <w:rFonts w:eastAsia="PMingLiU"/>
        </w:rPr>
      </w:pPr>
      <w:r w:rsidRPr="00883A05">
        <w:t>The parties are to meet, in person, on or before</w:t>
      </w:r>
      <w:r w:rsidR="00BE7846" w:rsidRPr="00883A05">
        <w:rPr>
          <w:rFonts w:eastAsia="PMingLiU"/>
        </w:rPr>
        <w:t>___________</w:t>
      </w:r>
      <w:r w:rsidRPr="00883A05">
        <w:t>, to produce each of their exhibits for inspection and agree on all exhibits for which objection will be waived as to admissibility on the ground of lack of identification.</w:t>
      </w:r>
    </w:p>
    <w:p w14:paraId="1F4BC401" w14:textId="465593C8" w:rsidR="00A36799" w:rsidRPr="00883A05" w:rsidRDefault="00A36799" w:rsidP="00987856">
      <w:pPr>
        <w:pStyle w:val="Level1"/>
        <w:numPr>
          <w:ilvl w:val="0"/>
          <w:numId w:val="0"/>
        </w:numPr>
        <w:tabs>
          <w:tab w:val="left" w:pos="-1440"/>
        </w:tabs>
        <w:spacing w:line="480" w:lineRule="auto"/>
        <w:ind w:left="1440"/>
        <w:jc w:val="both"/>
      </w:pPr>
      <w:r w:rsidRPr="00883A05">
        <w:t xml:space="preserve">The parties are to meet, in person, on or before </w:t>
      </w:r>
      <w:r w:rsidR="00BE7846" w:rsidRPr="00883A05">
        <w:rPr>
          <w:rFonts w:eastAsia="PMingLiU"/>
        </w:rPr>
        <w:t>___________</w:t>
      </w:r>
      <w:r w:rsidRPr="00883A05">
        <w:t>, to agree upon a proposed pretrial order containing the following:</w:t>
      </w:r>
    </w:p>
    <w:p w14:paraId="784BC75E" w14:textId="77777777" w:rsidR="00883A05" w:rsidRDefault="00A36799" w:rsidP="00883A05">
      <w:pPr>
        <w:pStyle w:val="Level2"/>
        <w:tabs>
          <w:tab w:val="left" w:pos="-1440"/>
        </w:tabs>
        <w:spacing w:line="480" w:lineRule="auto"/>
        <w:ind w:left="2160"/>
        <w:jc w:val="both"/>
      </w:pPr>
      <w:r w:rsidRPr="00883A05">
        <w:t>a statement of the nature of the action, including a designation of the parties and a list of the pleadings raising the issues,</w:t>
      </w:r>
    </w:p>
    <w:p w14:paraId="505F4F9F" w14:textId="77777777" w:rsidR="00883A05" w:rsidRDefault="00A36799" w:rsidP="00883A05">
      <w:pPr>
        <w:pStyle w:val="Level2"/>
        <w:tabs>
          <w:tab w:val="left" w:pos="-1440"/>
        </w:tabs>
        <w:spacing w:line="480" w:lineRule="auto"/>
        <w:ind w:left="2160"/>
        <w:jc w:val="both"/>
      </w:pPr>
      <w:r w:rsidRPr="00883A05">
        <w:t>a statement of the facts and legal authority upon which federal jurisdiction is based,</w:t>
      </w:r>
    </w:p>
    <w:p w14:paraId="3A4D9613" w14:textId="77777777" w:rsidR="00883A05" w:rsidRDefault="00A36799" w:rsidP="00883A05">
      <w:pPr>
        <w:pStyle w:val="Level2"/>
        <w:tabs>
          <w:tab w:val="left" w:pos="-1440"/>
        </w:tabs>
        <w:spacing w:line="480" w:lineRule="auto"/>
        <w:ind w:left="2160"/>
        <w:jc w:val="both"/>
      </w:pPr>
      <w:r w:rsidRPr="00883A05">
        <w:t>a stipulation of uncontroverted facts,</w:t>
      </w:r>
    </w:p>
    <w:p w14:paraId="1A17F815" w14:textId="2074C245" w:rsidR="00A36799" w:rsidRPr="00883A05" w:rsidRDefault="00A36799" w:rsidP="00883A05">
      <w:pPr>
        <w:pStyle w:val="Level2"/>
        <w:tabs>
          <w:tab w:val="left" w:pos="-1440"/>
        </w:tabs>
        <w:spacing w:line="480" w:lineRule="auto"/>
        <w:ind w:left="2160"/>
        <w:jc w:val="both"/>
      </w:pPr>
      <w:r w:rsidRPr="00883A05">
        <w:t xml:space="preserve">a list of reservations by any party to the stipulation of uncontroverted facts, </w:t>
      </w:r>
    </w:p>
    <w:p w14:paraId="24950D81" w14:textId="4D26BC36" w:rsidR="00A36799" w:rsidRPr="00883A05" w:rsidRDefault="00A36799" w:rsidP="00883A05">
      <w:pPr>
        <w:pStyle w:val="Level2"/>
        <w:tabs>
          <w:tab w:val="left" w:pos="-1440"/>
        </w:tabs>
        <w:spacing w:line="480" w:lineRule="auto"/>
        <w:ind w:left="2160"/>
        <w:jc w:val="both"/>
      </w:pPr>
      <w:r w:rsidRPr="00883A05">
        <w:t xml:space="preserve">a list of facts that, although not admitted, are not to be contested at trial by evidence to the contrary, </w:t>
      </w:r>
    </w:p>
    <w:p w14:paraId="0533D978" w14:textId="1F66A85F" w:rsidR="00A36799" w:rsidRPr="00883A05" w:rsidRDefault="00A36799" w:rsidP="00883A05">
      <w:pPr>
        <w:pStyle w:val="Level2"/>
        <w:tabs>
          <w:tab w:val="left" w:pos="-1440"/>
        </w:tabs>
        <w:spacing w:line="480" w:lineRule="auto"/>
        <w:ind w:left="2160"/>
        <w:jc w:val="both"/>
      </w:pPr>
      <w:r w:rsidRPr="00883A05">
        <w:t>a list of exhibits expected to be offered at trial, with a description of each sufficient for identification, and a statement of all admissions by and all issues between any of the parties as to the genuineness thereof, together with a statement of any objections reserved as to the admissibility in evidence thereof.</w:t>
      </w:r>
    </w:p>
    <w:p w14:paraId="35EB94AC" w14:textId="77777777" w:rsidR="00883A05" w:rsidRDefault="00A36799" w:rsidP="00883A05">
      <w:pPr>
        <w:pStyle w:val="Level2"/>
        <w:numPr>
          <w:ilvl w:val="0"/>
          <w:numId w:val="7"/>
        </w:numPr>
        <w:tabs>
          <w:tab w:val="left" w:pos="-1440"/>
          <w:tab w:val="num" w:pos="1440"/>
        </w:tabs>
        <w:spacing w:line="480" w:lineRule="auto"/>
        <w:jc w:val="both"/>
      </w:pPr>
      <w:r w:rsidRPr="00883A05">
        <w:lastRenderedPageBreak/>
        <w:t>In addition, the parties are strongly encouraged, although not required, to include in the proposed pretrial order a statement of factual and legal issues remaining to be litigated.</w:t>
      </w:r>
      <w:bookmarkStart w:id="4" w:name="_Hlk17208649"/>
      <w:bookmarkEnd w:id="3"/>
    </w:p>
    <w:p w14:paraId="160B6B5F" w14:textId="75FACAAE" w:rsidR="00883A05" w:rsidRPr="00883A05" w:rsidRDefault="00A36799" w:rsidP="00883A05">
      <w:pPr>
        <w:pStyle w:val="Level2"/>
        <w:numPr>
          <w:ilvl w:val="0"/>
          <w:numId w:val="7"/>
        </w:numPr>
        <w:tabs>
          <w:tab w:val="left" w:pos="-1440"/>
          <w:tab w:val="num" w:pos="1440"/>
        </w:tabs>
        <w:spacing w:line="480" w:lineRule="auto"/>
        <w:jc w:val="both"/>
      </w:pPr>
      <w:r w:rsidRPr="00883A05">
        <w:t xml:space="preserve">The parties are to file the proposed pretrial order on or before </w:t>
      </w:r>
      <w:r w:rsidR="00BE7846" w:rsidRPr="00883A05">
        <w:rPr>
          <w:rFonts w:eastAsia="PMingLiU"/>
        </w:rPr>
        <w:t>___________.</w:t>
      </w:r>
      <w:r w:rsidRPr="00883A05">
        <w:t xml:space="preserve">  If agreement is impossible, separate pretrial orders should not be filed, but any disputes concerning the proposed order should be set forth in the proposed pretrial order.  The proposed pretrial order should be filed in accordance with the general rules governing the filing of pleadings, and</w:t>
      </w:r>
      <w:r w:rsidRPr="00883A05">
        <w:rPr>
          <w:b/>
          <w:bCs/>
        </w:rPr>
        <w:t xml:space="preserve"> the parties are requested to submit a courtesy paper copy to chambers along with courtesy paper copies of the relevant pleadings identified in the proposed pretrial order.</w:t>
      </w:r>
      <w:bookmarkStart w:id="5" w:name="_Hlk17208810"/>
      <w:bookmarkEnd w:id="4"/>
    </w:p>
    <w:p w14:paraId="5C05EA74" w14:textId="77777777" w:rsidR="00883A05" w:rsidRDefault="00A36799" w:rsidP="00883A05">
      <w:pPr>
        <w:pStyle w:val="Level2"/>
        <w:numPr>
          <w:ilvl w:val="0"/>
          <w:numId w:val="7"/>
        </w:numPr>
        <w:tabs>
          <w:tab w:val="left" w:pos="-1440"/>
          <w:tab w:val="num" w:pos="1440"/>
        </w:tabs>
        <w:spacing w:line="480" w:lineRule="auto"/>
        <w:jc w:val="both"/>
      </w:pPr>
      <w:r w:rsidRPr="00883A05">
        <w:t xml:space="preserve">As the undersigned does not automatically receive copies of pleadings and other documents filed in the CM/ECF system, the parties are also requested to submit courtesy paper copies to chambers of all documents filed during trial or within three days prior to trial.  </w:t>
      </w:r>
      <w:bookmarkEnd w:id="5"/>
    </w:p>
    <w:p w14:paraId="070E0C8C" w14:textId="0D83772D" w:rsidR="00A36799" w:rsidRPr="00883A05" w:rsidRDefault="00A36799" w:rsidP="00883A05">
      <w:pPr>
        <w:pStyle w:val="Level2"/>
        <w:numPr>
          <w:ilvl w:val="0"/>
          <w:numId w:val="7"/>
        </w:numPr>
        <w:tabs>
          <w:tab w:val="left" w:pos="-1440"/>
          <w:tab w:val="num" w:pos="1440"/>
        </w:tabs>
        <w:spacing w:line="480" w:lineRule="auto"/>
        <w:jc w:val="both"/>
      </w:pPr>
      <w:r w:rsidRPr="00883A05">
        <w:t>The parties have informed the court that they anticipate that</w:t>
      </w:r>
      <w:r w:rsidR="00BE7846" w:rsidRPr="00883A05">
        <w:rPr>
          <w:rFonts w:eastAsia="PMingLiU"/>
        </w:rPr>
        <w:t>_______</w:t>
      </w:r>
      <w:r w:rsidRPr="00883A05">
        <w:t xml:space="preserve"> days will be required to try this action.  </w:t>
      </w:r>
      <w:bookmarkStart w:id="6" w:name="_Hlk17208909"/>
      <w:r w:rsidRPr="00883A05">
        <w:t xml:space="preserve">Since the undersigned no longer presides over </w:t>
      </w:r>
      <w:r w:rsidR="00127DEF" w:rsidRPr="00883A05">
        <w:rPr>
          <w:b/>
        </w:rPr>
        <w:t>jury</w:t>
      </w:r>
      <w:r w:rsidRPr="00883A05">
        <w:t xml:space="preserve"> trials, this matter will be set for trial after any dispositive motions have been resolved. If neither party intends to file a dispositive motion, then the parties should inform the Court that no such motions will be filed and request a trial date.</w:t>
      </w:r>
    </w:p>
    <w:bookmarkEnd w:id="6"/>
    <w:p w14:paraId="4103FE7F" w14:textId="06028D04" w:rsidR="00A36799" w:rsidRDefault="00A36799" w:rsidP="00883A05">
      <w:pPr>
        <w:spacing w:line="480" w:lineRule="auto"/>
        <w:ind w:firstLine="720"/>
        <w:jc w:val="both"/>
      </w:pPr>
      <w:proofErr w:type="gramStart"/>
      <w:r w:rsidRPr="00883A05">
        <w:t>SO</w:t>
      </w:r>
      <w:proofErr w:type="gramEnd"/>
      <w:r w:rsidRPr="00883A05">
        <w:t xml:space="preserve"> ORDERED.</w:t>
      </w:r>
    </w:p>
    <w:p w14:paraId="2AE877D8" w14:textId="77777777" w:rsidR="006901EE" w:rsidRPr="00883A05" w:rsidRDefault="006901EE" w:rsidP="00883A05">
      <w:pPr>
        <w:spacing w:line="480" w:lineRule="auto"/>
        <w:ind w:firstLine="720"/>
        <w:jc w:val="both"/>
      </w:pPr>
    </w:p>
    <w:bookmarkEnd w:id="0"/>
    <w:sectPr w:rsidR="006901EE" w:rsidRPr="00883A05" w:rsidSect="00A3679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0404" w14:textId="77777777" w:rsidR="00784642" w:rsidRDefault="00784642" w:rsidP="00784642">
      <w:r>
        <w:separator/>
      </w:r>
    </w:p>
  </w:endnote>
  <w:endnote w:type="continuationSeparator" w:id="0">
    <w:p w14:paraId="3F860C32" w14:textId="77777777" w:rsidR="00784642" w:rsidRDefault="00784642" w:rsidP="0078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A66E" w14:textId="77777777" w:rsidR="00784642" w:rsidRDefault="00784642" w:rsidP="00784642">
      <w:r>
        <w:separator/>
      </w:r>
    </w:p>
  </w:footnote>
  <w:footnote w:type="continuationSeparator" w:id="0">
    <w:p w14:paraId="1195D502" w14:textId="77777777" w:rsidR="00784642" w:rsidRDefault="00784642" w:rsidP="00784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pStyle w:val="Level2"/>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F7A7179"/>
    <w:multiLevelType w:val="hybridMultilevel"/>
    <w:tmpl w:val="2D6004A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F7E5A"/>
    <w:multiLevelType w:val="hybridMultilevel"/>
    <w:tmpl w:val="9B3CBB1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7F18C2"/>
    <w:multiLevelType w:val="hybridMultilevel"/>
    <w:tmpl w:val="229E81F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25797"/>
    <w:multiLevelType w:val="hybridMultilevel"/>
    <w:tmpl w:val="68E0AFD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0251B"/>
    <w:multiLevelType w:val="hybridMultilevel"/>
    <w:tmpl w:val="80BACB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5"/>
  </w:num>
  <w:num w:numId="3">
    <w:abstractNumId w:val="2"/>
  </w:num>
  <w:num w:numId="4">
    <w:abstractNumId w:val="1"/>
  </w:num>
  <w:num w:numId="5">
    <w:abstractNumId w:val="4"/>
  </w:num>
  <w:num w:numId="6">
    <w:abstractNumId w:val="3"/>
  </w:num>
  <w:num w:numId="7">
    <w:abstractNumId w:val="0"/>
    <w:lvlOverride w:ilvl="0">
      <w:startOverride w:val="8"/>
      <w:lvl w:ilvl="0">
        <w:start w:val="8"/>
        <w:numFmt w:val="decimal"/>
        <w:pStyle w:val="Level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99"/>
    <w:rsid w:val="00082E70"/>
    <w:rsid w:val="000A14DE"/>
    <w:rsid w:val="000C20CC"/>
    <w:rsid w:val="001134CC"/>
    <w:rsid w:val="0011652C"/>
    <w:rsid w:val="00127DEF"/>
    <w:rsid w:val="00133F55"/>
    <w:rsid w:val="001466AC"/>
    <w:rsid w:val="00146B73"/>
    <w:rsid w:val="0015514F"/>
    <w:rsid w:val="001B1CFA"/>
    <w:rsid w:val="001B3947"/>
    <w:rsid w:val="001F61A8"/>
    <w:rsid w:val="00204A07"/>
    <w:rsid w:val="00250464"/>
    <w:rsid w:val="00256E15"/>
    <w:rsid w:val="002B7728"/>
    <w:rsid w:val="002C118D"/>
    <w:rsid w:val="00311641"/>
    <w:rsid w:val="00330353"/>
    <w:rsid w:val="003356E7"/>
    <w:rsid w:val="003371D4"/>
    <w:rsid w:val="00426952"/>
    <w:rsid w:val="0046230D"/>
    <w:rsid w:val="00467DA2"/>
    <w:rsid w:val="004A6FB8"/>
    <w:rsid w:val="00515FFF"/>
    <w:rsid w:val="00522173"/>
    <w:rsid w:val="00550E8A"/>
    <w:rsid w:val="00563435"/>
    <w:rsid w:val="005B07FB"/>
    <w:rsid w:val="005C0462"/>
    <w:rsid w:val="00667A65"/>
    <w:rsid w:val="006901EE"/>
    <w:rsid w:val="006B7DAF"/>
    <w:rsid w:val="006C2914"/>
    <w:rsid w:val="006C7653"/>
    <w:rsid w:val="006D1E03"/>
    <w:rsid w:val="006E1E25"/>
    <w:rsid w:val="006E76D8"/>
    <w:rsid w:val="006F16DE"/>
    <w:rsid w:val="00713893"/>
    <w:rsid w:val="007334F4"/>
    <w:rsid w:val="0073755D"/>
    <w:rsid w:val="007571BE"/>
    <w:rsid w:val="00784642"/>
    <w:rsid w:val="007D6B24"/>
    <w:rsid w:val="00807174"/>
    <w:rsid w:val="00815447"/>
    <w:rsid w:val="00823CAC"/>
    <w:rsid w:val="00826BD8"/>
    <w:rsid w:val="008270EC"/>
    <w:rsid w:val="008532E1"/>
    <w:rsid w:val="00856A48"/>
    <w:rsid w:val="00883A05"/>
    <w:rsid w:val="00885976"/>
    <w:rsid w:val="008E1C49"/>
    <w:rsid w:val="008E39DF"/>
    <w:rsid w:val="00917FA9"/>
    <w:rsid w:val="0093478E"/>
    <w:rsid w:val="00947F40"/>
    <w:rsid w:val="00967724"/>
    <w:rsid w:val="00987856"/>
    <w:rsid w:val="009952D9"/>
    <w:rsid w:val="009B2D1E"/>
    <w:rsid w:val="009B4F06"/>
    <w:rsid w:val="009F1641"/>
    <w:rsid w:val="00A0584C"/>
    <w:rsid w:val="00A36799"/>
    <w:rsid w:val="00A568EE"/>
    <w:rsid w:val="00A913CE"/>
    <w:rsid w:val="00AC6B48"/>
    <w:rsid w:val="00B1366A"/>
    <w:rsid w:val="00B74D6C"/>
    <w:rsid w:val="00B808DA"/>
    <w:rsid w:val="00B9032C"/>
    <w:rsid w:val="00BE7846"/>
    <w:rsid w:val="00C22B35"/>
    <w:rsid w:val="00C54DA1"/>
    <w:rsid w:val="00C62C27"/>
    <w:rsid w:val="00CB54C0"/>
    <w:rsid w:val="00CD5976"/>
    <w:rsid w:val="00D27C25"/>
    <w:rsid w:val="00DB3F8B"/>
    <w:rsid w:val="00DD11BC"/>
    <w:rsid w:val="00E10C09"/>
    <w:rsid w:val="00E16588"/>
    <w:rsid w:val="00E42F27"/>
    <w:rsid w:val="00F31D10"/>
    <w:rsid w:val="00F57A9D"/>
    <w:rsid w:val="00F61EAE"/>
    <w:rsid w:val="00F66608"/>
    <w:rsid w:val="00F804A2"/>
    <w:rsid w:val="00FA190F"/>
    <w:rsid w:val="00FC211C"/>
    <w:rsid w:val="00FD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DBCEE5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customStyle="1" w:styleId="Level2">
    <w:name w:val="Level 2"/>
    <w:basedOn w:val="Normal"/>
    <w:uiPriority w:val="99"/>
    <w:pPr>
      <w:numPr>
        <w:ilvl w:val="1"/>
        <w:numId w:val="1"/>
      </w:numPr>
      <w:ind w:left="1440" w:hanging="720"/>
      <w:outlineLvl w:val="1"/>
    </w:pPr>
  </w:style>
  <w:style w:type="paragraph" w:styleId="ListParagraph">
    <w:name w:val="List Paragraph"/>
    <w:basedOn w:val="Normal"/>
    <w:uiPriority w:val="34"/>
    <w:qFormat/>
    <w:rsid w:val="00F31D10"/>
    <w:pPr>
      <w:ind w:left="720"/>
      <w:contextualSpacing/>
    </w:pPr>
  </w:style>
  <w:style w:type="paragraph" w:styleId="BalloonText">
    <w:name w:val="Balloon Text"/>
    <w:basedOn w:val="Normal"/>
    <w:link w:val="BalloonTextChar"/>
    <w:uiPriority w:val="99"/>
    <w:semiHidden/>
    <w:unhideWhenUsed/>
    <w:rsid w:val="00C22B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35"/>
    <w:rPr>
      <w:rFonts w:ascii="Segoe UI" w:hAnsi="Segoe UI" w:cs="Segoe UI"/>
      <w:sz w:val="18"/>
      <w:szCs w:val="18"/>
    </w:rPr>
  </w:style>
  <w:style w:type="paragraph" w:styleId="Header">
    <w:name w:val="header"/>
    <w:basedOn w:val="Normal"/>
    <w:link w:val="HeaderChar"/>
    <w:uiPriority w:val="99"/>
    <w:unhideWhenUsed/>
    <w:rsid w:val="00784642"/>
    <w:pPr>
      <w:tabs>
        <w:tab w:val="center" w:pos="4680"/>
        <w:tab w:val="right" w:pos="9360"/>
      </w:tabs>
    </w:pPr>
  </w:style>
  <w:style w:type="character" w:customStyle="1" w:styleId="HeaderChar">
    <w:name w:val="Header Char"/>
    <w:basedOn w:val="DefaultParagraphFont"/>
    <w:link w:val="Header"/>
    <w:uiPriority w:val="99"/>
    <w:rsid w:val="00784642"/>
    <w:rPr>
      <w:rFonts w:ascii="Times New Roman" w:hAnsi="Times New Roman" w:cs="Times New Roman"/>
      <w:sz w:val="24"/>
      <w:szCs w:val="24"/>
    </w:rPr>
  </w:style>
  <w:style w:type="paragraph" w:styleId="Footer">
    <w:name w:val="footer"/>
    <w:basedOn w:val="Normal"/>
    <w:link w:val="FooterChar"/>
    <w:uiPriority w:val="99"/>
    <w:unhideWhenUsed/>
    <w:rsid w:val="00784642"/>
    <w:pPr>
      <w:tabs>
        <w:tab w:val="center" w:pos="4680"/>
        <w:tab w:val="right" w:pos="9360"/>
      </w:tabs>
    </w:pPr>
  </w:style>
  <w:style w:type="character" w:customStyle="1" w:styleId="FooterChar">
    <w:name w:val="Footer Char"/>
    <w:basedOn w:val="DefaultParagraphFont"/>
    <w:link w:val="Footer"/>
    <w:uiPriority w:val="99"/>
    <w:rsid w:val="007846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3506</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2022-10-27T19:09:00Z</dcterms:created>
  <dcterms:modified xsi:type="dcterms:W3CDTF">2022-10-27T19:09:00Z</dcterms:modified>
</cp:coreProperties>
</file>