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4973" w14:textId="0F56B821" w:rsidR="00DA528D" w:rsidRDefault="00DA528D" w:rsidP="004D51E9">
      <w:pPr>
        <w:spacing w:after="0"/>
        <w:jc w:val="center"/>
        <w:rPr>
          <w:rFonts w:cs="Times New Roman"/>
          <w:b/>
          <w:szCs w:val="24"/>
        </w:rPr>
      </w:pPr>
      <w:r>
        <w:rPr>
          <w:rFonts w:cs="Times New Roman"/>
          <w:b/>
          <w:szCs w:val="24"/>
        </w:rPr>
        <w:t>IN THE UNITED STATES DISTRICT COURT FOR THE</w:t>
      </w:r>
    </w:p>
    <w:p w14:paraId="05DC6EB6" w14:textId="77777777" w:rsidR="00DA528D" w:rsidRDefault="00DA528D" w:rsidP="00DA528D">
      <w:pPr>
        <w:spacing w:after="0"/>
        <w:jc w:val="center"/>
        <w:rPr>
          <w:rFonts w:cs="Times New Roman"/>
          <w:b/>
          <w:szCs w:val="24"/>
        </w:rPr>
      </w:pPr>
      <w:r>
        <w:rPr>
          <w:rFonts w:cs="Times New Roman"/>
          <w:b/>
          <w:szCs w:val="24"/>
        </w:rPr>
        <w:t>WESTERN DISTRICT OF MISSOURI</w:t>
      </w:r>
    </w:p>
    <w:p w14:paraId="748FFCDA" w14:textId="58ED98DE" w:rsidR="00DA528D" w:rsidRDefault="001C59D2" w:rsidP="00DA528D">
      <w:pPr>
        <w:spacing w:after="0"/>
        <w:jc w:val="center"/>
        <w:rPr>
          <w:rFonts w:cs="Times New Roman"/>
          <w:b/>
          <w:szCs w:val="24"/>
        </w:rPr>
      </w:pPr>
      <w:r>
        <w:rPr>
          <w:rFonts w:cs="Times New Roman"/>
          <w:b/>
          <w:szCs w:val="24"/>
        </w:rPr>
        <w:t>SOUTHERN</w:t>
      </w:r>
      <w:r w:rsidR="009B068B">
        <w:rPr>
          <w:rFonts w:cs="Times New Roman"/>
          <w:b/>
          <w:szCs w:val="24"/>
        </w:rPr>
        <w:t xml:space="preserve"> </w:t>
      </w:r>
      <w:r w:rsidR="00DA528D">
        <w:rPr>
          <w:rFonts w:cs="Times New Roman"/>
          <w:b/>
          <w:szCs w:val="24"/>
        </w:rPr>
        <w:t>DIVISION</w:t>
      </w:r>
    </w:p>
    <w:p w14:paraId="52E43500" w14:textId="77777777" w:rsidR="00DA528D" w:rsidRDefault="00DA528D" w:rsidP="00DA528D">
      <w:pPr>
        <w:spacing w:after="0"/>
        <w:jc w:val="center"/>
        <w:rPr>
          <w:rFonts w:cs="Times New Roman"/>
          <w:b/>
          <w:szCs w:val="24"/>
        </w:rPr>
      </w:pPr>
    </w:p>
    <w:p w14:paraId="5D8CF88A" w14:textId="5A314112" w:rsidR="009B068B" w:rsidRPr="009B068B" w:rsidRDefault="001C59D2" w:rsidP="009B068B">
      <w:pPr>
        <w:spacing w:after="0"/>
        <w:rPr>
          <w:rFonts w:cs="Times New Roman"/>
          <w:bCs/>
          <w:szCs w:val="24"/>
        </w:rPr>
      </w:pPr>
      <w:r>
        <w:rPr>
          <w:rFonts w:cs="Times New Roman"/>
          <w:bCs/>
          <w:szCs w:val="24"/>
        </w:rPr>
        <w:t>___________________</w:t>
      </w:r>
      <w:r w:rsidR="009B068B" w:rsidRPr="009B068B">
        <w:rPr>
          <w:rFonts w:cs="Times New Roman"/>
          <w:bCs/>
          <w:szCs w:val="24"/>
        </w:rPr>
        <w:tab/>
      </w:r>
      <w:r w:rsidR="009B068B" w:rsidRPr="009B068B">
        <w:rPr>
          <w:rFonts w:cs="Times New Roman"/>
          <w:bCs/>
          <w:szCs w:val="24"/>
        </w:rPr>
        <w:tab/>
      </w:r>
      <w:r w:rsidR="009B068B" w:rsidRPr="009B068B">
        <w:rPr>
          <w:rFonts w:cs="Times New Roman"/>
          <w:bCs/>
          <w:szCs w:val="24"/>
        </w:rPr>
        <w:tab/>
        <w:t xml:space="preserve"> </w:t>
      </w:r>
      <w:r w:rsidR="009B068B" w:rsidRPr="009B068B">
        <w:rPr>
          <w:rFonts w:cs="Times New Roman"/>
          <w:bCs/>
          <w:szCs w:val="24"/>
        </w:rPr>
        <w:tab/>
        <w:t>)</w:t>
      </w:r>
    </w:p>
    <w:p w14:paraId="0427A9F1" w14:textId="77777777" w:rsidR="009B068B" w:rsidRPr="009B068B" w:rsidRDefault="009B068B" w:rsidP="009B068B">
      <w:pPr>
        <w:spacing w:after="0"/>
        <w:rPr>
          <w:rFonts w:cs="Times New Roman"/>
          <w:bCs/>
          <w:szCs w:val="24"/>
        </w:rPr>
      </w:pP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r w:rsidRPr="009B068B">
        <w:rPr>
          <w:rFonts w:cs="Times New Roman"/>
          <w:bCs/>
          <w:szCs w:val="24"/>
        </w:rPr>
        <w:tab/>
      </w:r>
      <w:r w:rsidRPr="009B068B">
        <w:rPr>
          <w:rFonts w:cs="Times New Roman"/>
          <w:bCs/>
          <w:szCs w:val="24"/>
        </w:rPr>
        <w:tab/>
      </w:r>
    </w:p>
    <w:p w14:paraId="00AF3F66" w14:textId="6EEC94F9" w:rsidR="009B068B" w:rsidRPr="009B068B" w:rsidRDefault="009B068B" w:rsidP="009B068B">
      <w:pPr>
        <w:spacing w:after="0"/>
        <w:ind w:firstLine="720"/>
        <w:rPr>
          <w:rFonts w:cs="Times New Roman"/>
          <w:bCs/>
          <w:szCs w:val="24"/>
        </w:rPr>
      </w:pPr>
      <w:r w:rsidRPr="009B068B">
        <w:rPr>
          <w:rFonts w:cs="Times New Roman"/>
          <w:bCs/>
          <w:szCs w:val="24"/>
        </w:rPr>
        <w:t>Plaintiff</w:t>
      </w:r>
      <w:r w:rsidR="001C59D2">
        <w:rPr>
          <w:rFonts w:cs="Times New Roman"/>
          <w:bCs/>
          <w:szCs w:val="24"/>
        </w:rPr>
        <w:t>(</w:t>
      </w:r>
      <w:r w:rsidRPr="009B068B">
        <w:rPr>
          <w:rFonts w:cs="Times New Roman"/>
          <w:bCs/>
          <w:szCs w:val="24"/>
        </w:rPr>
        <w:t>s</w:t>
      </w:r>
      <w:r w:rsidR="001C59D2">
        <w:rPr>
          <w:rFonts w:cs="Times New Roman"/>
          <w:bCs/>
          <w:szCs w:val="24"/>
        </w:rPr>
        <w:t>)</w:t>
      </w:r>
      <w:r w:rsidRPr="009B068B">
        <w:rPr>
          <w:rFonts w:cs="Times New Roman"/>
          <w:bCs/>
          <w:szCs w:val="24"/>
        </w:rPr>
        <w:t>,</w:t>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p>
    <w:p w14:paraId="5E1FCC0C" w14:textId="77777777" w:rsidR="009B068B" w:rsidRPr="009B068B" w:rsidRDefault="009B068B" w:rsidP="009B068B">
      <w:pPr>
        <w:spacing w:after="0"/>
        <w:ind w:left="4320" w:firstLine="720"/>
        <w:rPr>
          <w:rFonts w:cs="Times New Roman"/>
          <w:bCs/>
          <w:szCs w:val="24"/>
        </w:rPr>
      </w:pPr>
      <w:r w:rsidRPr="009B068B">
        <w:rPr>
          <w:rFonts w:cs="Times New Roman"/>
          <w:bCs/>
          <w:szCs w:val="24"/>
        </w:rPr>
        <w:t>)</w:t>
      </w:r>
    </w:p>
    <w:p w14:paraId="04E3D7B5" w14:textId="5D9D4717" w:rsidR="009B068B" w:rsidRPr="009B068B" w:rsidRDefault="009B068B" w:rsidP="009B068B">
      <w:pPr>
        <w:spacing w:after="0"/>
        <w:ind w:left="360"/>
        <w:rPr>
          <w:rFonts w:cs="Times New Roman"/>
          <w:bCs/>
          <w:szCs w:val="24"/>
        </w:rPr>
      </w:pPr>
      <w:r w:rsidRPr="009B068B">
        <w:rPr>
          <w:rFonts w:cs="Times New Roman"/>
          <w:bCs/>
          <w:szCs w:val="24"/>
        </w:rPr>
        <w:t>v.</w:t>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r w:rsidRPr="009B068B">
        <w:rPr>
          <w:rFonts w:cs="Times New Roman"/>
          <w:bCs/>
          <w:szCs w:val="24"/>
        </w:rPr>
        <w:tab/>
        <w:t xml:space="preserve">Case No.   </w:t>
      </w:r>
      <w:r w:rsidR="001C59D2">
        <w:rPr>
          <w:rFonts w:cs="Times New Roman"/>
          <w:bCs/>
          <w:szCs w:val="24"/>
        </w:rPr>
        <w:t>__________________</w:t>
      </w:r>
    </w:p>
    <w:p w14:paraId="33D6F68C" w14:textId="77777777" w:rsidR="009B068B" w:rsidRPr="009B068B" w:rsidRDefault="009B068B" w:rsidP="009B068B">
      <w:pPr>
        <w:spacing w:after="0"/>
        <w:ind w:left="4320" w:firstLine="720"/>
        <w:rPr>
          <w:rFonts w:cs="Times New Roman"/>
          <w:bCs/>
          <w:szCs w:val="24"/>
        </w:rPr>
      </w:pPr>
      <w:r w:rsidRPr="009B068B">
        <w:rPr>
          <w:rFonts w:cs="Times New Roman"/>
          <w:bCs/>
          <w:szCs w:val="24"/>
        </w:rPr>
        <w:t>)</w:t>
      </w:r>
    </w:p>
    <w:p w14:paraId="5035C142" w14:textId="0863B9B0" w:rsidR="009B068B" w:rsidRPr="009B068B" w:rsidRDefault="001C59D2" w:rsidP="009B068B">
      <w:pPr>
        <w:spacing w:after="0"/>
        <w:rPr>
          <w:rFonts w:cs="Times New Roman"/>
          <w:bCs/>
          <w:szCs w:val="24"/>
        </w:rPr>
      </w:pPr>
      <w:r>
        <w:rPr>
          <w:rFonts w:cs="Times New Roman"/>
          <w:bCs/>
          <w:szCs w:val="24"/>
        </w:rPr>
        <w:t>_______________________________</w:t>
      </w:r>
      <w:r w:rsidR="009B068B" w:rsidRPr="009B068B">
        <w:rPr>
          <w:rFonts w:cs="Times New Roman"/>
          <w:bCs/>
          <w:szCs w:val="24"/>
        </w:rPr>
        <w:t>,</w:t>
      </w:r>
      <w:r w:rsidR="009B068B" w:rsidRPr="009B068B">
        <w:rPr>
          <w:rFonts w:cs="Times New Roman"/>
          <w:bCs/>
          <w:szCs w:val="24"/>
        </w:rPr>
        <w:tab/>
      </w:r>
      <w:r w:rsidR="009B068B" w:rsidRPr="009B068B">
        <w:rPr>
          <w:rFonts w:cs="Times New Roman"/>
          <w:bCs/>
          <w:szCs w:val="24"/>
        </w:rPr>
        <w:tab/>
        <w:t>)</w:t>
      </w:r>
    </w:p>
    <w:p w14:paraId="3943EBE6" w14:textId="77777777" w:rsidR="009B068B" w:rsidRPr="009B068B" w:rsidRDefault="009B068B" w:rsidP="009B068B">
      <w:pPr>
        <w:spacing w:after="0"/>
        <w:rPr>
          <w:rFonts w:cs="Times New Roman"/>
          <w:bCs/>
          <w:szCs w:val="24"/>
        </w:rPr>
      </w:pP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p>
    <w:p w14:paraId="1928CFF4" w14:textId="35CD99D6" w:rsidR="00DA528D" w:rsidRDefault="009B068B" w:rsidP="009B068B">
      <w:pPr>
        <w:spacing w:after="0"/>
        <w:ind w:firstLine="720"/>
        <w:rPr>
          <w:rFonts w:cs="Times New Roman"/>
          <w:bCs/>
          <w:szCs w:val="24"/>
        </w:rPr>
      </w:pPr>
      <w:r w:rsidRPr="009B068B">
        <w:rPr>
          <w:rFonts w:cs="Times New Roman"/>
          <w:bCs/>
          <w:szCs w:val="24"/>
        </w:rPr>
        <w:t>Defendant</w:t>
      </w:r>
      <w:r w:rsidR="001C59D2">
        <w:rPr>
          <w:rFonts w:cs="Times New Roman"/>
          <w:bCs/>
          <w:szCs w:val="24"/>
        </w:rPr>
        <w:t>(s)</w:t>
      </w:r>
      <w:r w:rsidRPr="009B068B">
        <w:rPr>
          <w:rFonts w:cs="Times New Roman"/>
          <w:bCs/>
          <w:szCs w:val="24"/>
        </w:rPr>
        <w:t>.</w:t>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r>
      <w:r w:rsidRPr="009B068B">
        <w:rPr>
          <w:rFonts w:cs="Times New Roman"/>
          <w:bCs/>
          <w:szCs w:val="24"/>
        </w:rPr>
        <w:tab/>
        <w:t>)</w:t>
      </w:r>
    </w:p>
    <w:p w14:paraId="2D19E119" w14:textId="77777777" w:rsidR="009B068B" w:rsidRDefault="009B068B" w:rsidP="009B068B">
      <w:pPr>
        <w:spacing w:after="0"/>
        <w:ind w:firstLine="720"/>
        <w:rPr>
          <w:b/>
          <w:u w:val="single"/>
        </w:rPr>
      </w:pPr>
    </w:p>
    <w:p w14:paraId="3EA06935" w14:textId="0C86599F" w:rsidR="00E65B84" w:rsidRPr="00E65B84" w:rsidRDefault="00E65B84" w:rsidP="00D90608">
      <w:pPr>
        <w:spacing w:after="0"/>
        <w:jc w:val="center"/>
      </w:pPr>
      <w:r w:rsidRPr="00E65B84">
        <w:rPr>
          <w:b/>
          <w:u w:val="single"/>
        </w:rPr>
        <w:t>SCHEDULING AND TRIAL ORDER FOR JURY TRIAL</w:t>
      </w:r>
    </w:p>
    <w:p w14:paraId="2AF0DC9D" w14:textId="77777777" w:rsidR="00E65B84" w:rsidRPr="00E65B84" w:rsidRDefault="00E65B84" w:rsidP="00BB4119">
      <w:pPr>
        <w:spacing w:after="0"/>
        <w:jc w:val="both"/>
      </w:pPr>
    </w:p>
    <w:p w14:paraId="754C3C03" w14:textId="77777777" w:rsidR="00E65B84" w:rsidRDefault="00E65B84" w:rsidP="00B23DFF">
      <w:pPr>
        <w:pStyle w:val="BodyTextIndent"/>
      </w:pPr>
      <w:r w:rsidRPr="00E65B84">
        <w:t xml:space="preserve">Pursuant to Fed. R. Civ. P. 16(b) and 26(f), and upon consideration of the parties’ proposals in the matter, the following schedule is hereby established: </w:t>
      </w:r>
    </w:p>
    <w:p w14:paraId="63CF9D2E" w14:textId="77777777" w:rsidR="00B23DFF" w:rsidRPr="00E65B84" w:rsidRDefault="00B23DFF" w:rsidP="00B23DFF">
      <w:pPr>
        <w:spacing w:after="0"/>
        <w:ind w:firstLine="720"/>
        <w:jc w:val="both"/>
      </w:pPr>
    </w:p>
    <w:p w14:paraId="08A73C26" w14:textId="7D7E8E8F" w:rsidR="00E65B84" w:rsidRDefault="00E65B84" w:rsidP="00B23DFF">
      <w:pPr>
        <w:numPr>
          <w:ilvl w:val="0"/>
          <w:numId w:val="1"/>
        </w:numPr>
        <w:spacing w:after="0"/>
        <w:contextualSpacing/>
        <w:jc w:val="both"/>
      </w:pPr>
      <w:r w:rsidRPr="00E65B84">
        <w:t xml:space="preserve">TRIAL SETTING.  This case is scheduled for a jury trial, commencing </w:t>
      </w:r>
      <w:r w:rsidR="008A2B9B">
        <w:rPr>
          <w:b/>
        </w:rPr>
        <w:t>______________</w:t>
      </w:r>
      <w:r w:rsidRPr="00E65B84">
        <w:rPr>
          <w:bCs/>
        </w:rPr>
        <w:t>,</w:t>
      </w:r>
      <w:r w:rsidRPr="00E65B84">
        <w:t xml:space="preserve"> at the United States District Courthouse in</w:t>
      </w:r>
      <w:r w:rsidR="005E02BC">
        <w:t xml:space="preserve"> </w:t>
      </w:r>
      <w:r w:rsidR="008A2B9B">
        <w:t>Springfield, Missouri</w:t>
      </w:r>
      <w:r w:rsidR="00BA7064">
        <w:t>.</w:t>
      </w:r>
    </w:p>
    <w:p w14:paraId="230D2AF8" w14:textId="77777777" w:rsidR="00B23DFF" w:rsidRPr="00E65B84" w:rsidRDefault="00B23DFF" w:rsidP="00B23DFF">
      <w:pPr>
        <w:spacing w:after="0"/>
        <w:contextualSpacing/>
        <w:jc w:val="both"/>
      </w:pPr>
    </w:p>
    <w:p w14:paraId="12BB376D" w14:textId="71B8261E" w:rsidR="00E65B84" w:rsidRDefault="00E65B84" w:rsidP="00B23DFF">
      <w:pPr>
        <w:numPr>
          <w:ilvl w:val="0"/>
          <w:numId w:val="1"/>
        </w:numPr>
        <w:spacing w:after="0"/>
        <w:contextualSpacing/>
        <w:jc w:val="both"/>
      </w:pPr>
      <w:r w:rsidRPr="00E65B84">
        <w:t xml:space="preserve">PRETRIAL CONFERENCE.  A final pretrial conference in this case will be held </w:t>
      </w:r>
      <w:r w:rsidR="00BB4119">
        <w:t xml:space="preserve">at </w:t>
      </w:r>
      <w:r w:rsidR="008A2B9B">
        <w:rPr>
          <w:b/>
          <w:bCs/>
        </w:rPr>
        <w:t>_______________ a.m./p.m., __________________, 202___</w:t>
      </w:r>
      <w:r w:rsidR="005E02BC">
        <w:t>,</w:t>
      </w:r>
      <w:r w:rsidR="00BB4119">
        <w:t xml:space="preserve"> </w:t>
      </w:r>
      <w:r w:rsidRPr="00E65B84">
        <w:t xml:space="preserve">at the United States District Courthouse in </w:t>
      </w:r>
      <w:r w:rsidR="008A2B9B">
        <w:rPr>
          <w:bCs/>
        </w:rPr>
        <w:t>Springfield, Missouri</w:t>
      </w:r>
      <w:r w:rsidRPr="00E65B84">
        <w:rPr>
          <w:bCs/>
        </w:rPr>
        <w:t>.</w:t>
      </w:r>
      <w:r w:rsidRPr="00E65B84">
        <w:t xml:space="preserve">  Lead trial counsel shall participate in this conference.</w:t>
      </w:r>
    </w:p>
    <w:p w14:paraId="78967C7D" w14:textId="77777777" w:rsidR="00B23DFF" w:rsidRDefault="00B23DFF" w:rsidP="00B23DFF">
      <w:pPr>
        <w:spacing w:after="0"/>
        <w:contextualSpacing/>
        <w:jc w:val="both"/>
      </w:pPr>
    </w:p>
    <w:p w14:paraId="334A1E39" w14:textId="3B6452D7" w:rsidR="005E02BC" w:rsidRDefault="005E02BC" w:rsidP="00B23DFF">
      <w:pPr>
        <w:pStyle w:val="ListParagraph"/>
        <w:numPr>
          <w:ilvl w:val="0"/>
          <w:numId w:val="1"/>
        </w:numPr>
        <w:jc w:val="both"/>
        <w:rPr>
          <w:b w:val="0"/>
        </w:rPr>
      </w:pPr>
      <w:r w:rsidRPr="00026609">
        <w:rPr>
          <w:b w:val="0"/>
        </w:rPr>
        <w:t xml:space="preserve">MOTION TO AMEND PLEADINGS. </w:t>
      </w:r>
      <w:r>
        <w:rPr>
          <w:b w:val="0"/>
        </w:rPr>
        <w:t xml:space="preserve"> </w:t>
      </w:r>
      <w:r w:rsidRPr="00026609">
        <w:rPr>
          <w:b w:val="0"/>
        </w:rPr>
        <w:t xml:space="preserve">Any motion to amend the pleadings shall be filed on or before </w:t>
      </w:r>
      <w:r w:rsidR="008A2B9B">
        <w:t>_____________________</w:t>
      </w:r>
      <w:r w:rsidR="00A017F7">
        <w:rPr>
          <w:b w:val="0"/>
          <w:bCs/>
        </w:rPr>
        <w:t>.</w:t>
      </w:r>
      <w:r w:rsidRPr="00026609">
        <w:rPr>
          <w:b w:val="0"/>
        </w:rPr>
        <w:t xml:space="preserve"> </w:t>
      </w:r>
    </w:p>
    <w:p w14:paraId="45FBDFD9" w14:textId="77777777" w:rsidR="00B23DFF" w:rsidRPr="00B23DFF" w:rsidRDefault="00B23DFF" w:rsidP="00B23DFF">
      <w:pPr>
        <w:jc w:val="both"/>
      </w:pPr>
    </w:p>
    <w:p w14:paraId="3D765171" w14:textId="7A3019A8" w:rsidR="005E02BC" w:rsidRDefault="005E02BC" w:rsidP="00B23DFF">
      <w:pPr>
        <w:pStyle w:val="ListParagraph"/>
        <w:numPr>
          <w:ilvl w:val="0"/>
          <w:numId w:val="1"/>
        </w:numPr>
        <w:jc w:val="both"/>
        <w:rPr>
          <w:b w:val="0"/>
        </w:rPr>
      </w:pPr>
      <w:r w:rsidRPr="00026609">
        <w:rPr>
          <w:b w:val="0"/>
        </w:rPr>
        <w:t>MOTION TO JOIN ADDITIONAL PARTIES.</w:t>
      </w:r>
      <w:r>
        <w:rPr>
          <w:b w:val="0"/>
        </w:rPr>
        <w:t xml:space="preserve"> </w:t>
      </w:r>
      <w:r w:rsidRPr="00026609">
        <w:rPr>
          <w:b w:val="0"/>
        </w:rPr>
        <w:t xml:space="preserve"> Any motion to join additional parties shall be</w:t>
      </w:r>
      <w:r>
        <w:rPr>
          <w:b w:val="0"/>
        </w:rPr>
        <w:t xml:space="preserve"> filed on or before </w:t>
      </w:r>
      <w:r w:rsidR="008A2B9B">
        <w:t>___________________</w:t>
      </w:r>
      <w:r>
        <w:rPr>
          <w:b w:val="0"/>
          <w:bCs/>
        </w:rPr>
        <w:t>.</w:t>
      </w:r>
      <w:r w:rsidRPr="00026609">
        <w:rPr>
          <w:b w:val="0"/>
        </w:rPr>
        <w:t xml:space="preserve"> </w:t>
      </w:r>
    </w:p>
    <w:p w14:paraId="3AC368D1" w14:textId="77777777" w:rsidR="00B23DFF" w:rsidRPr="00B23DFF" w:rsidRDefault="00B23DFF" w:rsidP="00B23DFF">
      <w:pPr>
        <w:jc w:val="both"/>
      </w:pPr>
    </w:p>
    <w:p w14:paraId="4CCC3DE6" w14:textId="11514C92" w:rsidR="0015146B" w:rsidRPr="00B23DFF" w:rsidRDefault="0015146B" w:rsidP="00B23DFF">
      <w:pPr>
        <w:pStyle w:val="ListParagraph"/>
        <w:numPr>
          <w:ilvl w:val="0"/>
          <w:numId w:val="1"/>
        </w:numPr>
        <w:jc w:val="both"/>
        <w:rPr>
          <w:b w:val="0"/>
          <w:bCs/>
        </w:rPr>
      </w:pPr>
      <w:r w:rsidRPr="00B23DFF">
        <w:rPr>
          <w:b w:val="0"/>
          <w:bCs/>
        </w:rPr>
        <w:t xml:space="preserve">DISCOVERY DEADLINES.  </w:t>
      </w:r>
      <w:r w:rsidR="00B23DFF" w:rsidRPr="00B23DFF">
        <w:rPr>
          <w:b w:val="0"/>
          <w:bCs/>
        </w:rPr>
        <w:t xml:space="preserve">All pretrial </w:t>
      </w:r>
      <w:proofErr w:type="gramStart"/>
      <w:r w:rsidR="00B23DFF" w:rsidRPr="00B23DFF">
        <w:rPr>
          <w:b w:val="0"/>
          <w:bCs/>
        </w:rPr>
        <w:t>discovery</w:t>
      </w:r>
      <w:proofErr w:type="gramEnd"/>
      <w:r w:rsidR="00B23DFF" w:rsidRPr="00B23DFF">
        <w:rPr>
          <w:b w:val="0"/>
          <w:bCs/>
        </w:rPr>
        <w:t xml:space="preserve"> authorized by the Federal Rules of Civil Procedure shall be completed on or before ______________________.  This means that all </w:t>
      </w:r>
      <w:proofErr w:type="gramStart"/>
      <w:r w:rsidR="00B23DFF" w:rsidRPr="00B23DFF">
        <w:rPr>
          <w:b w:val="0"/>
          <w:bCs/>
        </w:rPr>
        <w:t>discovery</w:t>
      </w:r>
      <w:proofErr w:type="gramEnd"/>
      <w:r w:rsidR="00B23DFF" w:rsidRPr="00B23DFF">
        <w:rPr>
          <w:b w:val="0"/>
          <w:bCs/>
        </w:rPr>
        <w:t xml:space="preserve"> shall be completed, not simply submitted, on the date specified by this paragraph.  </w:t>
      </w:r>
      <w:r w:rsidR="005E02BC" w:rsidRPr="00B23DFF">
        <w:t xml:space="preserve">  </w:t>
      </w:r>
    </w:p>
    <w:p w14:paraId="526F6E68" w14:textId="77777777" w:rsidR="0015146B" w:rsidRDefault="0015146B" w:rsidP="00B23DFF">
      <w:pPr>
        <w:pStyle w:val="ListParagraph"/>
        <w:jc w:val="both"/>
        <w:rPr>
          <w:b w:val="0"/>
        </w:rPr>
      </w:pPr>
    </w:p>
    <w:p w14:paraId="7D2FBBD3" w14:textId="69467288" w:rsidR="00B23DFF" w:rsidRDefault="005E02BC" w:rsidP="00B23DFF">
      <w:pPr>
        <w:pStyle w:val="ListParagraph"/>
        <w:jc w:val="both"/>
        <w:rPr>
          <w:b w:val="0"/>
        </w:rPr>
      </w:pPr>
      <w:r w:rsidRPr="00465323">
        <w:rPr>
          <w:b w:val="0"/>
        </w:rPr>
        <w:t xml:space="preserve">The Court will not entertain any discovery motion absent full compliance with Local Rule 37.1. </w:t>
      </w:r>
      <w:r>
        <w:rPr>
          <w:b w:val="0"/>
        </w:rPr>
        <w:t xml:space="preserve"> </w:t>
      </w:r>
      <w:r w:rsidR="00486A9E">
        <w:rPr>
          <w:b w:val="0"/>
        </w:rPr>
        <w:t>If</w:t>
      </w:r>
      <w:r w:rsidRPr="00465323">
        <w:rPr>
          <w:b w:val="0"/>
        </w:rPr>
        <w:t xml:space="preserve"> a teleconference is needed, email your request to </w:t>
      </w:r>
      <w:r>
        <w:rPr>
          <w:b w:val="0"/>
        </w:rPr>
        <w:t>the</w:t>
      </w:r>
      <w:r w:rsidRPr="00465323">
        <w:rPr>
          <w:b w:val="0"/>
        </w:rPr>
        <w:t xml:space="preserve"> </w:t>
      </w:r>
      <w:r>
        <w:rPr>
          <w:b w:val="0"/>
        </w:rPr>
        <w:t>Courtroom Deputy</w:t>
      </w:r>
      <w:r w:rsidRPr="00465323">
        <w:rPr>
          <w:b w:val="0"/>
        </w:rPr>
        <w:t xml:space="preserve"> at </w:t>
      </w:r>
      <w:hyperlink r:id="rId5" w:history="1">
        <w:r w:rsidR="008A2B9B" w:rsidRPr="001911D5">
          <w:rPr>
            <w:rStyle w:val="Hyperlink"/>
            <w:b w:val="0"/>
          </w:rPr>
          <w:t>Karen_Siegert@mow.uscourts.gov</w:t>
        </w:r>
      </w:hyperlink>
      <w:r>
        <w:rPr>
          <w:b w:val="0"/>
        </w:rPr>
        <w:t xml:space="preserve">.  </w:t>
      </w:r>
      <w:r w:rsidRPr="00465323">
        <w:rPr>
          <w:b w:val="0"/>
        </w:rPr>
        <w:t xml:space="preserve">A memorandum of the discovery dispute, not to exceed </w:t>
      </w:r>
      <w:r>
        <w:rPr>
          <w:b w:val="0"/>
        </w:rPr>
        <w:t>two</w:t>
      </w:r>
      <w:r w:rsidRPr="00465323">
        <w:rPr>
          <w:b w:val="0"/>
        </w:rPr>
        <w:t xml:space="preserve"> page</w:t>
      </w:r>
      <w:r>
        <w:rPr>
          <w:b w:val="0"/>
        </w:rPr>
        <w:t>s</w:t>
      </w:r>
      <w:r w:rsidRPr="00465323">
        <w:rPr>
          <w:b w:val="0"/>
        </w:rPr>
        <w:t xml:space="preserve"> in length, should be electronically submitted by each party no later than </w:t>
      </w:r>
      <w:r>
        <w:rPr>
          <w:b w:val="0"/>
        </w:rPr>
        <w:t>twenty-four</w:t>
      </w:r>
      <w:r w:rsidRPr="00465323">
        <w:rPr>
          <w:b w:val="0"/>
        </w:rPr>
        <w:t xml:space="preserve"> hours prior to the teleconference. </w:t>
      </w:r>
    </w:p>
    <w:p w14:paraId="230A22CB" w14:textId="77777777" w:rsidR="00B23DFF" w:rsidRDefault="00B23DFF" w:rsidP="00B23DFF">
      <w:pPr>
        <w:pStyle w:val="ListParagraph"/>
        <w:jc w:val="both"/>
        <w:rPr>
          <w:b w:val="0"/>
        </w:rPr>
      </w:pPr>
    </w:p>
    <w:p w14:paraId="222E9F7B" w14:textId="15652C47" w:rsidR="0015146B" w:rsidRPr="00B23DFF" w:rsidRDefault="005E02BC" w:rsidP="00B23DFF">
      <w:pPr>
        <w:pStyle w:val="ListParagraph"/>
        <w:numPr>
          <w:ilvl w:val="0"/>
          <w:numId w:val="1"/>
        </w:numPr>
        <w:jc w:val="both"/>
        <w:rPr>
          <w:b w:val="0"/>
        </w:rPr>
      </w:pPr>
      <w:r w:rsidRPr="00B23DFF">
        <w:rPr>
          <w:b w:val="0"/>
        </w:rPr>
        <w:t xml:space="preserve"> EXPERT DESIGNATION DEADLINES. Plaintiff</w:t>
      </w:r>
      <w:r w:rsidR="00350367" w:rsidRPr="00B23DFF">
        <w:rPr>
          <w:b w:val="0"/>
        </w:rPr>
        <w:t>s</w:t>
      </w:r>
      <w:r w:rsidRPr="00B23DFF">
        <w:rPr>
          <w:b w:val="0"/>
        </w:rPr>
        <w:t xml:space="preserve"> shall designate any expert witnesses </w:t>
      </w:r>
      <w:r w:rsidR="00350367" w:rsidRPr="00B23DFF">
        <w:rPr>
          <w:b w:val="0"/>
        </w:rPr>
        <w:t>they</w:t>
      </w:r>
      <w:r w:rsidRPr="00B23DFF">
        <w:rPr>
          <w:b w:val="0"/>
        </w:rPr>
        <w:t xml:space="preserve"> intend to call at trial on or before </w:t>
      </w:r>
      <w:r w:rsidR="008A2B9B">
        <w:t>______________________</w:t>
      </w:r>
      <w:r w:rsidRPr="00B23DFF">
        <w:rPr>
          <w:b w:val="0"/>
        </w:rPr>
        <w:t xml:space="preserve">.  Defendants shall </w:t>
      </w:r>
      <w:r w:rsidRPr="00B23DFF">
        <w:rPr>
          <w:b w:val="0"/>
        </w:rPr>
        <w:lastRenderedPageBreak/>
        <w:t xml:space="preserve">designate any expert witnesses they intend to call at trial on or before </w:t>
      </w:r>
      <w:r w:rsidR="008A2B9B" w:rsidRPr="00B23DFF">
        <w:rPr>
          <w:bCs/>
        </w:rPr>
        <w:t>______________________</w:t>
      </w:r>
      <w:r w:rsidRPr="00B23DFF">
        <w:rPr>
          <w:b w:val="0"/>
        </w:rPr>
        <w:t xml:space="preserve">.  This paragraph applies to all witnesses from whom expert opinions will be elicited at trial, regardless of whether the witness was specially retained to provide trial testimony.  Each party shall ensure compliance with Fed. R. Civ. P. 26(a)(2)(B) at the time of the party’s expert witness designations.  Expert witnesses may testify only as to matters contained in the report required by Rule 26(a)(2)(B), unless leave of Court is granted upon good cause shown. </w:t>
      </w:r>
    </w:p>
    <w:p w14:paraId="71A8F365" w14:textId="77777777" w:rsidR="0015146B" w:rsidRDefault="0015146B" w:rsidP="00B23DFF">
      <w:pPr>
        <w:pStyle w:val="ListParagraph"/>
        <w:jc w:val="both"/>
        <w:rPr>
          <w:b w:val="0"/>
        </w:rPr>
      </w:pPr>
    </w:p>
    <w:p w14:paraId="798E4EFE" w14:textId="1612971E" w:rsidR="005E02BC" w:rsidRPr="008861DF" w:rsidRDefault="005E02BC" w:rsidP="00B23DFF">
      <w:pPr>
        <w:pStyle w:val="ListParagraph"/>
        <w:jc w:val="both"/>
        <w:rPr>
          <w:b w:val="0"/>
        </w:rPr>
      </w:pPr>
      <w:r w:rsidRPr="008861DF">
        <w:rPr>
          <w:b w:val="0"/>
        </w:rPr>
        <w:t xml:space="preserve">With respect to treating physicians, coroners and like professionals not retained to testify for a party, the report requirements of this Order may be satisfied by providing a copy of all the treating physician’s files, records and notes relating to the treating physician’s patient to the opposing party. For </w:t>
      </w:r>
      <w:r w:rsidR="008A2B9B">
        <w:rPr>
          <w:b w:val="0"/>
        </w:rPr>
        <w:t>purposes of</w:t>
      </w:r>
      <w:r w:rsidRPr="008861DF">
        <w:rPr>
          <w:b w:val="0"/>
        </w:rPr>
        <w:t xml:space="preserve"> this paragraph, a “treating physician” is a doctor (including psychiatrist, dentist or other practitioner of the healing arts) retained by a party prior to retaining counsel in this matter. A treating physician will not be allowed to give expert testimony beyond the treatment provided by said physician unless designated as an expert. A treating physician who will provide expert testimony beyond the treatment provided by said physician must further comply with the requirements of this Order. </w:t>
      </w:r>
    </w:p>
    <w:p w14:paraId="6379564A" w14:textId="77777777" w:rsidR="005E02BC" w:rsidRPr="003F415D" w:rsidRDefault="005E02BC" w:rsidP="00B23DFF">
      <w:pPr>
        <w:pStyle w:val="ListParagraph"/>
        <w:ind w:left="1440"/>
        <w:jc w:val="both"/>
        <w:rPr>
          <w:b w:val="0"/>
        </w:rPr>
      </w:pPr>
    </w:p>
    <w:p w14:paraId="3EE82764" w14:textId="3F14863C" w:rsidR="00B23DFF" w:rsidRDefault="005E02BC" w:rsidP="00B23DFF">
      <w:pPr>
        <w:pStyle w:val="ListParagraph"/>
        <w:numPr>
          <w:ilvl w:val="0"/>
          <w:numId w:val="1"/>
        </w:numPr>
        <w:jc w:val="both"/>
        <w:rPr>
          <w:b w:val="0"/>
        </w:rPr>
      </w:pPr>
      <w:r w:rsidRPr="003F415D">
        <w:rPr>
          <w:b w:val="0"/>
        </w:rPr>
        <w:t xml:space="preserve">DISPOSITIVE MOTION DEADLINE. </w:t>
      </w:r>
      <w:r>
        <w:rPr>
          <w:b w:val="0"/>
        </w:rPr>
        <w:t xml:space="preserve"> </w:t>
      </w:r>
      <w:r w:rsidRPr="003F415D">
        <w:rPr>
          <w:b w:val="0"/>
        </w:rPr>
        <w:t xml:space="preserve">All dispositive motions, except those under Rule 12(h)(2) or (3), shall be filed on or before </w:t>
      </w:r>
      <w:r w:rsidR="008A2B9B">
        <w:t>_________________________</w:t>
      </w:r>
      <w:r>
        <w:rPr>
          <w:b w:val="0"/>
          <w:bCs/>
        </w:rPr>
        <w:t>.</w:t>
      </w:r>
      <w:r>
        <w:rPr>
          <w:b w:val="0"/>
        </w:rPr>
        <w:t xml:space="preserve">  </w:t>
      </w:r>
      <w:r w:rsidRPr="003F415D">
        <w:rPr>
          <w:b w:val="0"/>
        </w:rPr>
        <w:t xml:space="preserve">All dispositive motions shall have a separate section wherein each statement of fact is individually numbered so that any party opposing such motion may refer specifically to a genuine issue of material fact. </w:t>
      </w:r>
      <w:r>
        <w:rPr>
          <w:b w:val="0"/>
        </w:rPr>
        <w:t xml:space="preserve"> </w:t>
      </w:r>
      <w:r w:rsidRPr="003F415D">
        <w:rPr>
          <w:b w:val="0"/>
        </w:rPr>
        <w:t xml:space="preserve">Suggestions in opposition to a dispositive motion shall begin with a concise listing of material facts as to which the party contends a genuine dispute exists. </w:t>
      </w:r>
      <w:r>
        <w:rPr>
          <w:b w:val="0"/>
        </w:rPr>
        <w:t xml:space="preserve"> </w:t>
      </w:r>
      <w:r w:rsidRPr="003F415D">
        <w:rPr>
          <w:b w:val="0"/>
        </w:rPr>
        <w:t xml:space="preserve">All motions for summary judgment shall comply with Local Rules 7.0 and 56.1. </w:t>
      </w:r>
    </w:p>
    <w:p w14:paraId="55DBE8FA" w14:textId="77777777" w:rsidR="00B23DFF" w:rsidRPr="00B23DFF" w:rsidRDefault="00B23DFF" w:rsidP="00B23DFF">
      <w:pPr>
        <w:pStyle w:val="ListParagraph"/>
        <w:jc w:val="both"/>
        <w:rPr>
          <w:b w:val="0"/>
        </w:rPr>
      </w:pPr>
    </w:p>
    <w:p w14:paraId="1682A6CD" w14:textId="77777777" w:rsidR="00E65B84" w:rsidRPr="00E65B84" w:rsidRDefault="00E65B84" w:rsidP="00BB4119">
      <w:pPr>
        <w:numPr>
          <w:ilvl w:val="0"/>
          <w:numId w:val="1"/>
        </w:numPr>
        <w:spacing w:after="0" w:line="480" w:lineRule="auto"/>
        <w:contextualSpacing/>
        <w:jc w:val="both"/>
      </w:pPr>
      <w:r w:rsidRPr="00E65B84">
        <w:t>PRETRIAL CONFERENCE DOCUMENT DEADLINES.  The documents listed below shall be filed prior to the pretrial conference.</w:t>
      </w:r>
    </w:p>
    <w:p w14:paraId="2D45CF87" w14:textId="77777777" w:rsidR="00E65B84" w:rsidRPr="00E65B84" w:rsidRDefault="00E65B84" w:rsidP="00BB4119">
      <w:pPr>
        <w:numPr>
          <w:ilvl w:val="1"/>
          <w:numId w:val="1"/>
        </w:numPr>
        <w:spacing w:after="0"/>
        <w:contextualSpacing/>
        <w:jc w:val="both"/>
      </w:pPr>
      <w:r w:rsidRPr="00B23DFF">
        <w:rPr>
          <w:rFonts w:cs="Times New Roman"/>
          <w:color w:val="000000"/>
          <w:szCs w:val="24"/>
          <w:u w:val="single"/>
        </w:rPr>
        <w:t>Motions in Limine.</w:t>
      </w:r>
      <w:r w:rsidRPr="00E65B84">
        <w:rPr>
          <w:rFonts w:cs="Times New Roman"/>
          <w:color w:val="000000"/>
          <w:szCs w:val="24"/>
        </w:rPr>
        <w:t xml:space="preserve">  Motions in </w:t>
      </w:r>
      <w:proofErr w:type="gramStart"/>
      <w:r w:rsidRPr="00E65B84">
        <w:rPr>
          <w:rFonts w:cs="Times New Roman"/>
          <w:color w:val="000000"/>
          <w:szCs w:val="24"/>
        </w:rPr>
        <w:t>limine</w:t>
      </w:r>
      <w:proofErr w:type="gramEnd"/>
      <w:r w:rsidRPr="00E65B84">
        <w:rPr>
          <w:rFonts w:cs="Times New Roman"/>
          <w:color w:val="000000"/>
          <w:szCs w:val="24"/>
        </w:rPr>
        <w:t xml:space="preserve"> shall be filed at least ten (10) business</w:t>
      </w:r>
      <w:r w:rsidRPr="00E65B84">
        <w:rPr>
          <w:rFonts w:cs="Times New Roman"/>
          <w:color w:val="FF0000"/>
          <w:szCs w:val="24"/>
        </w:rPr>
        <w:t xml:space="preserve"> </w:t>
      </w:r>
      <w:r w:rsidRPr="00E65B84">
        <w:rPr>
          <w:rFonts w:cs="Times New Roman"/>
          <w:color w:val="000000"/>
          <w:szCs w:val="24"/>
        </w:rPr>
        <w:t>days prior to the final pretrial conference.  Responses to motions in limine shall be filed at least three (3) business</w:t>
      </w:r>
      <w:r w:rsidRPr="00E65B84">
        <w:rPr>
          <w:rFonts w:cs="Times New Roman"/>
          <w:color w:val="FF0000"/>
          <w:szCs w:val="24"/>
        </w:rPr>
        <w:t xml:space="preserve"> </w:t>
      </w:r>
      <w:r w:rsidRPr="00E65B84">
        <w:rPr>
          <w:rFonts w:cs="Times New Roman"/>
          <w:color w:val="000000"/>
          <w:szCs w:val="24"/>
        </w:rPr>
        <w:t xml:space="preserve">days prior to the final pretrial conference.  </w:t>
      </w:r>
      <w:proofErr w:type="gramStart"/>
      <w:r w:rsidRPr="00E65B84">
        <w:rPr>
          <w:rFonts w:cs="Times New Roman"/>
          <w:color w:val="000000"/>
          <w:szCs w:val="24"/>
        </w:rPr>
        <w:t>In order to</w:t>
      </w:r>
      <w:proofErr w:type="gramEnd"/>
      <w:r w:rsidRPr="00E65B84">
        <w:rPr>
          <w:rFonts w:cs="Times New Roman"/>
          <w:color w:val="000000"/>
          <w:szCs w:val="24"/>
        </w:rPr>
        <w:t xml:space="preserve"> ensure efficient use of trial time, the parties are encouraged to file motions in limine relating to key evidentiary issues.</w:t>
      </w:r>
    </w:p>
    <w:p w14:paraId="6A374BB3" w14:textId="77777777" w:rsidR="00E65B84" w:rsidRPr="00E65B84" w:rsidRDefault="00E65B84" w:rsidP="00BB4119">
      <w:pPr>
        <w:spacing w:after="0"/>
        <w:ind w:left="1440"/>
        <w:contextualSpacing/>
        <w:jc w:val="both"/>
      </w:pPr>
    </w:p>
    <w:p w14:paraId="6660142D" w14:textId="77777777" w:rsidR="00E65B84" w:rsidRPr="00E65B84" w:rsidRDefault="00E65B84" w:rsidP="00BB4119">
      <w:pPr>
        <w:numPr>
          <w:ilvl w:val="1"/>
          <w:numId w:val="1"/>
        </w:numPr>
        <w:spacing w:after="0"/>
        <w:contextualSpacing/>
        <w:jc w:val="both"/>
      </w:pPr>
      <w:r w:rsidRPr="00B23DFF">
        <w:rPr>
          <w:u w:val="single"/>
        </w:rPr>
        <w:t>Stipulation of Uncontroverted Facts.</w:t>
      </w:r>
      <w:r w:rsidRPr="00E65B84">
        <w:t xml:space="preserve">  At least three (3) business</w:t>
      </w:r>
      <w:r w:rsidRPr="00E65B84">
        <w:rPr>
          <w:color w:val="FF0000"/>
        </w:rPr>
        <w:t xml:space="preserve"> </w:t>
      </w:r>
      <w:r w:rsidRPr="00E65B84">
        <w:t xml:space="preserve">days prior to the final pretrial conference, the parties may file a stipulation of any uncontroverted facts.  </w:t>
      </w:r>
    </w:p>
    <w:p w14:paraId="0EF2EFBF" w14:textId="77777777" w:rsidR="00E65B84" w:rsidRPr="00E65B84" w:rsidRDefault="00E65B84" w:rsidP="00BB4119">
      <w:pPr>
        <w:spacing w:after="0"/>
        <w:jc w:val="both"/>
      </w:pPr>
    </w:p>
    <w:p w14:paraId="18E42D5C" w14:textId="5DC38D24" w:rsidR="00E65B84" w:rsidRPr="00E65B84" w:rsidRDefault="00E65B84" w:rsidP="00BB4119">
      <w:pPr>
        <w:numPr>
          <w:ilvl w:val="1"/>
          <w:numId w:val="1"/>
        </w:numPr>
        <w:spacing w:after="0"/>
        <w:contextualSpacing/>
        <w:jc w:val="both"/>
      </w:pPr>
      <w:r w:rsidRPr="00B23DFF">
        <w:rPr>
          <w:u w:val="single"/>
        </w:rPr>
        <w:t>Witness List.</w:t>
      </w:r>
      <w:r w:rsidRPr="00E65B84">
        <w:t xml:space="preserve">  At least </w:t>
      </w:r>
      <w:r w:rsidR="008A2B9B">
        <w:t>ten (10) business</w:t>
      </w:r>
      <w:r w:rsidRPr="00E65B84">
        <w:rPr>
          <w:color w:val="FF0000"/>
        </w:rPr>
        <w:t xml:space="preserve"> </w:t>
      </w:r>
      <w:r w:rsidRPr="00E65B84">
        <w:t xml:space="preserve">days prior to the final pretrial conference, each party shall file and serve a list of all witnesses who may be called to testify at trial.  If a witness is not listed by a party, that witness will not be permitted to testify </w:t>
      </w:r>
      <w:proofErr w:type="gramStart"/>
      <w:r w:rsidRPr="00E65B84">
        <w:t>absent</w:t>
      </w:r>
      <w:proofErr w:type="gramEnd"/>
      <w:r w:rsidRPr="00E65B84">
        <w:t xml:space="preserve"> leave of Court and then only for the purpose of unanticipated rebuttal or impeachment.  </w:t>
      </w:r>
    </w:p>
    <w:p w14:paraId="04ACD407" w14:textId="77777777" w:rsidR="00E65B84" w:rsidRPr="00E65B84" w:rsidRDefault="00E65B84" w:rsidP="00BB4119">
      <w:pPr>
        <w:spacing w:after="0"/>
        <w:ind w:left="720"/>
        <w:contextualSpacing/>
        <w:jc w:val="both"/>
      </w:pPr>
    </w:p>
    <w:p w14:paraId="58EE0208" w14:textId="50234369" w:rsidR="00BB4119" w:rsidRDefault="00E65B84" w:rsidP="00BB4119">
      <w:pPr>
        <w:numPr>
          <w:ilvl w:val="1"/>
          <w:numId w:val="1"/>
        </w:numPr>
        <w:spacing w:after="0"/>
        <w:contextualSpacing/>
        <w:jc w:val="both"/>
      </w:pPr>
      <w:r w:rsidRPr="00B23DFF">
        <w:rPr>
          <w:u w:val="single"/>
        </w:rPr>
        <w:lastRenderedPageBreak/>
        <w:t>Exhibit Index.</w:t>
      </w:r>
      <w:r w:rsidRPr="00E65B84">
        <w:t xml:space="preserve">  At least five (5)</w:t>
      </w:r>
      <w:r w:rsidRPr="00E65B84">
        <w:rPr>
          <w:color w:val="FF0000"/>
        </w:rPr>
        <w:t xml:space="preserve"> </w:t>
      </w:r>
      <w:r w:rsidRPr="00E65B84">
        <w:t>business</w:t>
      </w:r>
      <w:r w:rsidRPr="00E65B84">
        <w:rPr>
          <w:color w:val="FF0000"/>
        </w:rPr>
        <w:t xml:space="preserve"> </w:t>
      </w:r>
      <w:r w:rsidRPr="00E65B84">
        <w:t xml:space="preserve">days prior to the final pretrial conference, each party shall file and serve an exhibit index of all exhibits that may be offered at trial. If an exhibit is not listed by a party, that exhibit will not be admitted absent leave of Court.  The exhibit index should be prepared on a form provided by the Clerk’s office that can be found at </w:t>
      </w:r>
      <w:hyperlink r:id="rId6" w:history="1">
        <w:r w:rsidR="00BB4119" w:rsidRPr="00AE5B67">
          <w:rPr>
            <w:rStyle w:val="Hyperlink"/>
          </w:rPr>
          <w:t>https://www.mow.uscourts.gov/forms/district</w:t>
        </w:r>
      </w:hyperlink>
      <w:r w:rsidR="00BB4119">
        <w:t>.</w:t>
      </w:r>
    </w:p>
    <w:p w14:paraId="6B2CF531" w14:textId="77777777" w:rsidR="00E65B84" w:rsidRPr="00E65B84" w:rsidRDefault="00E65B84" w:rsidP="00BB4119">
      <w:pPr>
        <w:spacing w:after="0"/>
        <w:jc w:val="both"/>
        <w:rPr>
          <w:color w:val="FF0000"/>
        </w:rPr>
      </w:pPr>
    </w:p>
    <w:p w14:paraId="36C74406" w14:textId="77777777" w:rsidR="00E65B84" w:rsidRPr="00E65B84" w:rsidRDefault="00E65B84" w:rsidP="00BB4119">
      <w:pPr>
        <w:numPr>
          <w:ilvl w:val="1"/>
          <w:numId w:val="1"/>
        </w:numPr>
        <w:spacing w:after="0"/>
        <w:contextualSpacing/>
        <w:jc w:val="both"/>
      </w:pPr>
      <w:r w:rsidRPr="00B23DFF">
        <w:rPr>
          <w:u w:val="single"/>
        </w:rPr>
        <w:t>Stipulation as to the Admissibility of Evidence</w:t>
      </w:r>
      <w:r w:rsidRPr="00E65B84">
        <w:t>.  At least three (3) business</w:t>
      </w:r>
      <w:r w:rsidRPr="00E65B84">
        <w:rPr>
          <w:color w:val="FF0000"/>
        </w:rPr>
        <w:t xml:space="preserve"> </w:t>
      </w:r>
      <w:r w:rsidRPr="00E65B84">
        <w:t xml:space="preserve">days prior to the final pretrial conference, the parties shall file a stipulation as to the admissibility of evidence, listing the exhibits for which authenticity and foundation are not contested. </w:t>
      </w:r>
    </w:p>
    <w:p w14:paraId="15897153" w14:textId="77777777" w:rsidR="00E65B84" w:rsidRPr="00E65B84" w:rsidRDefault="00E65B84" w:rsidP="00BB4119">
      <w:pPr>
        <w:spacing w:after="0"/>
        <w:ind w:left="1440"/>
        <w:contextualSpacing/>
        <w:jc w:val="both"/>
      </w:pPr>
    </w:p>
    <w:p w14:paraId="54CD3A25" w14:textId="77777777" w:rsidR="00E65B84" w:rsidRPr="00E65B84" w:rsidRDefault="00E65B84" w:rsidP="00BB4119">
      <w:pPr>
        <w:numPr>
          <w:ilvl w:val="1"/>
          <w:numId w:val="1"/>
        </w:numPr>
        <w:spacing w:after="0"/>
        <w:contextualSpacing/>
        <w:jc w:val="both"/>
      </w:pPr>
      <w:r w:rsidRPr="00B23DFF">
        <w:rPr>
          <w:u w:val="single"/>
        </w:rPr>
        <w:t>Designation of Deposition Testimony.</w:t>
      </w:r>
      <w:r w:rsidRPr="00E65B84">
        <w:t xml:space="preserve"> Fifteen (15)</w:t>
      </w:r>
      <w:r w:rsidRPr="00E65B84">
        <w:rPr>
          <w:color w:val="FF0000"/>
        </w:rPr>
        <w:t xml:space="preserve"> </w:t>
      </w:r>
      <w:r w:rsidRPr="00E65B84">
        <w:t xml:space="preserve">business days prior to the final pretrial conference, each party shall file and serve a designation, by page and line number, of any deposition testimony to be offered in evidence by that party. </w:t>
      </w:r>
    </w:p>
    <w:p w14:paraId="603C71BC" w14:textId="77777777" w:rsidR="00E65B84" w:rsidRPr="00E65B84" w:rsidRDefault="00E65B84" w:rsidP="00BB4119">
      <w:pPr>
        <w:spacing w:after="0"/>
        <w:jc w:val="both"/>
      </w:pPr>
    </w:p>
    <w:p w14:paraId="09E42067" w14:textId="77777777" w:rsidR="00E65B84" w:rsidRPr="00E65B84" w:rsidRDefault="00E65B84" w:rsidP="00BB4119">
      <w:pPr>
        <w:numPr>
          <w:ilvl w:val="1"/>
          <w:numId w:val="1"/>
        </w:numPr>
        <w:spacing w:after="0"/>
        <w:contextualSpacing/>
        <w:jc w:val="both"/>
      </w:pPr>
      <w:r w:rsidRPr="00B23DFF">
        <w:rPr>
          <w:u w:val="single"/>
        </w:rPr>
        <w:t>Objections to Designated Deposition Testimony and Counter Designation.</w:t>
      </w:r>
      <w:r w:rsidRPr="00E65B84">
        <w:t xml:space="preserve"> At least ten</w:t>
      </w:r>
      <w:r w:rsidRPr="00E65B84">
        <w:rPr>
          <w:color w:val="FF0000"/>
        </w:rPr>
        <w:t xml:space="preserve"> </w:t>
      </w:r>
      <w:r w:rsidRPr="00E65B84">
        <w:t>(10)</w:t>
      </w:r>
      <w:r w:rsidRPr="00E65B84">
        <w:rPr>
          <w:color w:val="FF0000"/>
        </w:rPr>
        <w:t xml:space="preserve"> </w:t>
      </w:r>
      <w:r w:rsidRPr="00E65B84">
        <w:t>business</w:t>
      </w:r>
      <w:r w:rsidRPr="00E65B84">
        <w:rPr>
          <w:color w:val="FF0000"/>
        </w:rPr>
        <w:t xml:space="preserve"> </w:t>
      </w:r>
      <w:r w:rsidRPr="00E65B84">
        <w:t>days prior to the final pretrial conference, each party shall file and serve:</w:t>
      </w:r>
    </w:p>
    <w:p w14:paraId="0FBBC080" w14:textId="77777777" w:rsidR="00E65B84" w:rsidRPr="00E65B84" w:rsidRDefault="00E65B84" w:rsidP="00BB4119">
      <w:pPr>
        <w:spacing w:after="0"/>
        <w:ind w:left="1440"/>
        <w:contextualSpacing/>
        <w:jc w:val="both"/>
      </w:pPr>
    </w:p>
    <w:p w14:paraId="30D4A101" w14:textId="77777777" w:rsidR="00E65B84" w:rsidRPr="00E65B84" w:rsidRDefault="00E65B84" w:rsidP="00BB4119">
      <w:pPr>
        <w:numPr>
          <w:ilvl w:val="2"/>
          <w:numId w:val="1"/>
        </w:numPr>
        <w:spacing w:after="0"/>
        <w:contextualSpacing/>
        <w:jc w:val="both"/>
      </w:pPr>
      <w:r w:rsidRPr="00E65B84">
        <w:t xml:space="preserve">Any objections to proposed deposition testimony designated by any other party; and </w:t>
      </w:r>
    </w:p>
    <w:p w14:paraId="6831672C" w14:textId="77777777" w:rsidR="00E65B84" w:rsidRPr="00E65B84" w:rsidRDefault="00E65B84" w:rsidP="00BB4119">
      <w:pPr>
        <w:spacing w:after="0"/>
        <w:ind w:left="2160"/>
        <w:contextualSpacing/>
        <w:jc w:val="both"/>
      </w:pPr>
    </w:p>
    <w:p w14:paraId="4A4FEB95" w14:textId="77777777" w:rsidR="00E65B84" w:rsidRPr="00E65B84" w:rsidRDefault="00E65B84" w:rsidP="00BB4119">
      <w:pPr>
        <w:numPr>
          <w:ilvl w:val="2"/>
          <w:numId w:val="1"/>
        </w:numPr>
        <w:spacing w:after="0"/>
        <w:contextualSpacing/>
        <w:jc w:val="both"/>
      </w:pPr>
      <w:r w:rsidRPr="00E65B84">
        <w:t xml:space="preserve">A designation, by page and line number, of any deposition testimony to be offered as counter-designation to deposition testimony designated by other parties. </w:t>
      </w:r>
    </w:p>
    <w:p w14:paraId="770DA2D8" w14:textId="77777777" w:rsidR="00E65B84" w:rsidRPr="00E65B84" w:rsidRDefault="00E65B84" w:rsidP="00BB4119">
      <w:pPr>
        <w:spacing w:after="0"/>
        <w:ind w:left="2160"/>
        <w:contextualSpacing/>
        <w:jc w:val="both"/>
      </w:pPr>
    </w:p>
    <w:p w14:paraId="612D3200" w14:textId="77777777" w:rsidR="00E65B84" w:rsidRPr="00E65B84" w:rsidRDefault="00E65B84" w:rsidP="00BB4119">
      <w:pPr>
        <w:numPr>
          <w:ilvl w:val="1"/>
          <w:numId w:val="1"/>
        </w:numPr>
        <w:spacing w:after="0"/>
        <w:contextualSpacing/>
        <w:jc w:val="both"/>
      </w:pPr>
      <w:r w:rsidRPr="00B23DFF">
        <w:rPr>
          <w:u w:val="single"/>
        </w:rPr>
        <w:t>Objections to Counter Designations.</w:t>
      </w:r>
      <w:r w:rsidRPr="00E65B84">
        <w:t xml:space="preserve">  At least seven (7) business</w:t>
      </w:r>
      <w:r w:rsidRPr="00E65B84">
        <w:rPr>
          <w:color w:val="FF0000"/>
        </w:rPr>
        <w:t xml:space="preserve"> </w:t>
      </w:r>
      <w:r w:rsidRPr="00E65B84">
        <w:t>days prior to the final pretrial conference, each party shall file and serve any objections to proposed deposition testimony offered as a counter-designation by other parties.</w:t>
      </w:r>
    </w:p>
    <w:p w14:paraId="1DE41BD2" w14:textId="77777777" w:rsidR="00E65B84" w:rsidRPr="00E65B84" w:rsidRDefault="00E65B84" w:rsidP="00BB4119">
      <w:pPr>
        <w:spacing w:after="0"/>
        <w:ind w:left="1440"/>
        <w:contextualSpacing/>
        <w:jc w:val="both"/>
      </w:pPr>
    </w:p>
    <w:p w14:paraId="34111D5A" w14:textId="77777777" w:rsidR="00D70D40" w:rsidRDefault="00E65B84" w:rsidP="00D70D40">
      <w:pPr>
        <w:numPr>
          <w:ilvl w:val="1"/>
          <w:numId w:val="1"/>
        </w:numPr>
        <w:spacing w:after="0"/>
        <w:contextualSpacing/>
        <w:jc w:val="both"/>
      </w:pPr>
      <w:r w:rsidRPr="00B23DFF">
        <w:rPr>
          <w:u w:val="single"/>
        </w:rPr>
        <w:t>Submission of Deposition Designations.</w:t>
      </w:r>
      <w:r w:rsidRPr="00E65B84">
        <w:t xml:space="preserve"> At least seven (7) business days prior to the final pretrial conference, the </w:t>
      </w:r>
      <w:r w:rsidR="00D70D40">
        <w:t>parties must submit their deposition designations to the Court in the following manner:</w:t>
      </w:r>
    </w:p>
    <w:p w14:paraId="0F9FE6B1" w14:textId="77777777" w:rsidR="00D70D40" w:rsidRPr="00D70D40" w:rsidRDefault="00D70D40" w:rsidP="00D70D40">
      <w:pPr>
        <w:pStyle w:val="ListParagraph"/>
        <w:rPr>
          <w:b w:val="0"/>
          <w:bCs/>
        </w:rPr>
      </w:pPr>
    </w:p>
    <w:p w14:paraId="2CD587F6" w14:textId="1D271B3D" w:rsidR="00D70D40" w:rsidRPr="00D70D40" w:rsidRDefault="00D70D40" w:rsidP="00D70D40">
      <w:pPr>
        <w:pStyle w:val="ListParagraph"/>
        <w:numPr>
          <w:ilvl w:val="2"/>
          <w:numId w:val="1"/>
        </w:numPr>
        <w:jc w:val="both"/>
        <w:rPr>
          <w:b w:val="0"/>
          <w:bCs/>
        </w:rPr>
      </w:pPr>
      <w:r w:rsidRPr="00D70D40">
        <w:rPr>
          <w:b w:val="0"/>
          <w:bCs/>
        </w:rPr>
        <w:t>The parties shall jointly submit one copy of each designated deposition.</w:t>
      </w:r>
    </w:p>
    <w:p w14:paraId="16CDAFDA" w14:textId="4D941513" w:rsidR="00D70D40" w:rsidRPr="00D70D40" w:rsidRDefault="00D70D40" w:rsidP="00D70D40">
      <w:pPr>
        <w:pStyle w:val="ListParagraph"/>
        <w:numPr>
          <w:ilvl w:val="2"/>
          <w:numId w:val="1"/>
        </w:numPr>
        <w:jc w:val="both"/>
        <w:rPr>
          <w:b w:val="0"/>
          <w:bCs/>
        </w:rPr>
      </w:pPr>
      <w:r w:rsidRPr="00D70D40">
        <w:rPr>
          <w:b w:val="0"/>
          <w:bCs/>
        </w:rPr>
        <w:t xml:space="preserve">Each party shall highlight the portion of the deposition they want to designate.  </w:t>
      </w:r>
    </w:p>
    <w:p w14:paraId="6BDFFC9C" w14:textId="3B358115" w:rsidR="00D70D40" w:rsidRPr="00D70D40" w:rsidRDefault="00D70D40" w:rsidP="00D70D40">
      <w:pPr>
        <w:pStyle w:val="ListParagraph"/>
        <w:numPr>
          <w:ilvl w:val="2"/>
          <w:numId w:val="1"/>
        </w:numPr>
        <w:jc w:val="both"/>
        <w:rPr>
          <w:b w:val="0"/>
          <w:bCs/>
        </w:rPr>
      </w:pPr>
      <w:r w:rsidRPr="00D70D40">
        <w:rPr>
          <w:b w:val="0"/>
          <w:bCs/>
        </w:rPr>
        <w:t>Each party must also highlight any counter-designations.</w:t>
      </w:r>
    </w:p>
    <w:p w14:paraId="0AEAD247" w14:textId="2EFB6FF8" w:rsidR="00D70D40" w:rsidRPr="00D70D40" w:rsidRDefault="00D70D40" w:rsidP="00D70D40">
      <w:pPr>
        <w:pStyle w:val="ListParagraph"/>
        <w:numPr>
          <w:ilvl w:val="2"/>
          <w:numId w:val="1"/>
        </w:numPr>
        <w:jc w:val="both"/>
        <w:rPr>
          <w:b w:val="0"/>
          <w:bCs/>
        </w:rPr>
      </w:pPr>
      <w:r w:rsidRPr="00D70D40">
        <w:rPr>
          <w:b w:val="0"/>
          <w:bCs/>
        </w:rPr>
        <w:t xml:space="preserve">Each party must use a different color to indicate their designations (i.e., Plaintiff uses yellow, Defendant uses blue, etc.).  </w:t>
      </w:r>
    </w:p>
    <w:p w14:paraId="6D91ACF4" w14:textId="312D35DB" w:rsidR="00D70D40" w:rsidRPr="00D70D40" w:rsidRDefault="00D70D40" w:rsidP="00D70D40">
      <w:pPr>
        <w:pStyle w:val="ListParagraph"/>
        <w:numPr>
          <w:ilvl w:val="2"/>
          <w:numId w:val="1"/>
        </w:numPr>
        <w:jc w:val="both"/>
        <w:rPr>
          <w:b w:val="0"/>
          <w:bCs/>
        </w:rPr>
      </w:pPr>
      <w:r w:rsidRPr="00D70D40">
        <w:rPr>
          <w:b w:val="0"/>
          <w:bCs/>
        </w:rPr>
        <w:t xml:space="preserve">Each party must indicate their objections </w:t>
      </w:r>
      <w:proofErr w:type="gramStart"/>
      <w:r w:rsidRPr="00D70D40">
        <w:rPr>
          <w:b w:val="0"/>
          <w:bCs/>
        </w:rPr>
        <w:t>on</w:t>
      </w:r>
      <w:proofErr w:type="gramEnd"/>
      <w:r w:rsidRPr="00D70D40">
        <w:rPr>
          <w:b w:val="0"/>
          <w:bCs/>
        </w:rPr>
        <w:t xml:space="preserve"> the actual deposition by bracketing the objectionable portion in the margin, using a different color to indicate the portion to which each party objects. </w:t>
      </w:r>
    </w:p>
    <w:p w14:paraId="63062C0D" w14:textId="30966361" w:rsidR="00E65B84" w:rsidRPr="00D70D40" w:rsidRDefault="00D70D40" w:rsidP="00D70D40">
      <w:pPr>
        <w:pStyle w:val="ListParagraph"/>
        <w:numPr>
          <w:ilvl w:val="2"/>
          <w:numId w:val="1"/>
        </w:numPr>
        <w:jc w:val="both"/>
        <w:rPr>
          <w:b w:val="0"/>
          <w:bCs/>
        </w:rPr>
      </w:pPr>
      <w:r w:rsidRPr="00D70D40">
        <w:rPr>
          <w:b w:val="0"/>
          <w:bCs/>
        </w:rPr>
        <w:t xml:space="preserve">The parties must submit a table of contents before each copy of the designated deposition.  The first section of the table of contents should identify the Plaintiff’s chosen color, along with the specific designations and counter-designations.  The second part should identify the Defendant’s </w:t>
      </w:r>
      <w:r w:rsidRPr="00D70D40">
        <w:rPr>
          <w:b w:val="0"/>
          <w:bCs/>
        </w:rPr>
        <w:lastRenderedPageBreak/>
        <w:t xml:space="preserve">chosen color, along with specific designations and counter-designation.  The third part shall identify the Plaintiff’s objections, by page and line number, in numerical format (i.e., “1. Page 2, Lines 33-40 – hearsay).  The fourth part shall identify the Defendant’s objections, by page and line number, in numerical format. </w:t>
      </w:r>
    </w:p>
    <w:p w14:paraId="7ED4C915" w14:textId="77777777" w:rsidR="00E65B84" w:rsidRPr="00E65B84" w:rsidRDefault="00E65B84" w:rsidP="00BB4119">
      <w:pPr>
        <w:spacing w:after="0"/>
        <w:ind w:left="720"/>
        <w:contextualSpacing/>
        <w:jc w:val="both"/>
      </w:pPr>
    </w:p>
    <w:p w14:paraId="44332D14" w14:textId="77777777" w:rsidR="00E65B84" w:rsidRPr="00331494" w:rsidRDefault="00E65B84" w:rsidP="00BB4119">
      <w:pPr>
        <w:numPr>
          <w:ilvl w:val="1"/>
          <w:numId w:val="1"/>
        </w:numPr>
        <w:spacing w:after="0"/>
        <w:contextualSpacing/>
        <w:jc w:val="both"/>
        <w:rPr>
          <w:u w:val="single"/>
        </w:rPr>
      </w:pPr>
      <w:r w:rsidRPr="00331494">
        <w:rPr>
          <w:u w:val="single"/>
        </w:rPr>
        <w:t xml:space="preserve">Jury Instructions.  </w:t>
      </w:r>
    </w:p>
    <w:p w14:paraId="7A553B3E" w14:textId="77777777" w:rsidR="00E65B84" w:rsidRPr="00E65B84" w:rsidRDefault="00E65B84" w:rsidP="00BB4119">
      <w:pPr>
        <w:spacing w:after="0"/>
        <w:ind w:left="1440"/>
        <w:contextualSpacing/>
        <w:jc w:val="both"/>
      </w:pPr>
    </w:p>
    <w:p w14:paraId="32CEB7B4" w14:textId="5D32DE04" w:rsidR="00E65B84" w:rsidRPr="00E65B84" w:rsidRDefault="00E65B84" w:rsidP="00BB4119">
      <w:pPr>
        <w:numPr>
          <w:ilvl w:val="2"/>
          <w:numId w:val="1"/>
        </w:numPr>
        <w:spacing w:after="0"/>
        <w:ind w:left="2174" w:hanging="187"/>
        <w:contextualSpacing/>
        <w:jc w:val="both"/>
      </w:pPr>
      <w:r w:rsidRPr="00E65B84">
        <w:t>At least ten (10) business</w:t>
      </w:r>
      <w:r w:rsidRPr="00E65B84">
        <w:rPr>
          <w:color w:val="FF0000"/>
        </w:rPr>
        <w:t xml:space="preserve"> </w:t>
      </w:r>
      <w:r w:rsidRPr="00E65B84">
        <w:t xml:space="preserve">days prior to the final pretrial conference, the parties shall jointly file an original (without sources) set and an annotated (with sources) set of proposed jury instructions. Proposed instructions shall reflect the authorities upon which the instruction is based and should be taken from or drawn in the manner of </w:t>
      </w:r>
      <w:r w:rsidRPr="00E65B84">
        <w:rPr>
          <w:i/>
          <w:iCs/>
        </w:rPr>
        <w:t xml:space="preserve">Model Civil Jury Instructions for the District of Courts of the Eighth Circuit </w:t>
      </w:r>
      <w:r w:rsidRPr="00E65B84">
        <w:t xml:space="preserve">and/or </w:t>
      </w:r>
      <w:r w:rsidRPr="00E65B84">
        <w:rPr>
          <w:i/>
          <w:iCs/>
        </w:rPr>
        <w:t xml:space="preserve">Missouri Approved Instructions </w:t>
      </w:r>
      <w:r w:rsidRPr="00E65B84">
        <w:t xml:space="preserve">(MAI) where available and appropriate. All instructions shall be designated as Instruction </w:t>
      </w:r>
      <w:proofErr w:type="gramStart"/>
      <w:r w:rsidRPr="00E65B84">
        <w:t>No. _</w:t>
      </w:r>
      <w:proofErr w:type="gramEnd"/>
      <w:r w:rsidR="00D90608">
        <w:t>__</w:t>
      </w:r>
      <w:r w:rsidRPr="00E65B84">
        <w:t>__.</w:t>
      </w:r>
    </w:p>
    <w:p w14:paraId="3F6A49BC" w14:textId="77777777" w:rsidR="00E65B84" w:rsidRPr="00E65B84" w:rsidRDefault="00E65B84" w:rsidP="00BB4119">
      <w:pPr>
        <w:spacing w:after="0"/>
        <w:ind w:left="2174"/>
        <w:contextualSpacing/>
        <w:jc w:val="both"/>
      </w:pPr>
    </w:p>
    <w:p w14:paraId="6B9B86DD" w14:textId="77777777" w:rsidR="00E65B84" w:rsidRPr="00E65B84" w:rsidRDefault="00E65B84" w:rsidP="00BB4119">
      <w:pPr>
        <w:numPr>
          <w:ilvl w:val="2"/>
          <w:numId w:val="1"/>
        </w:numPr>
        <w:spacing w:after="0"/>
        <w:ind w:left="2174" w:hanging="187"/>
        <w:contextualSpacing/>
        <w:jc w:val="both"/>
      </w:pPr>
      <w:r w:rsidRPr="00E65B84">
        <w:t xml:space="preserve">The Court prefers to receive joint instructions from the parties. Separate instructions are appropriate only when the parties cannot agree upon a specific instruction.  In that instance, the parties shall jointly submit the instructions upon which they agree. Each party shall submit its proposed version of the instructions upon which the parties do not agree, along with a written objection to the other party’s version. </w:t>
      </w:r>
    </w:p>
    <w:p w14:paraId="4891B6C2" w14:textId="77777777" w:rsidR="00E65B84" w:rsidRPr="00E65B84" w:rsidRDefault="00E65B84" w:rsidP="00BB4119">
      <w:pPr>
        <w:spacing w:after="0"/>
        <w:jc w:val="both"/>
      </w:pPr>
    </w:p>
    <w:p w14:paraId="49D4A86D" w14:textId="3BAEB6D4" w:rsidR="00D90608" w:rsidRPr="00D90608" w:rsidRDefault="00E65B84" w:rsidP="00BB4119">
      <w:pPr>
        <w:numPr>
          <w:ilvl w:val="2"/>
          <w:numId w:val="1"/>
        </w:numPr>
        <w:spacing w:after="0"/>
        <w:ind w:left="2174" w:hanging="187"/>
        <w:contextualSpacing/>
        <w:jc w:val="both"/>
      </w:pPr>
      <w:r w:rsidRPr="00E65B84">
        <w:t xml:space="preserve">The instructions should also be submitted to the Court electronically, in Word format. Instructions should be sent via email to the Courtroom Deputy at </w:t>
      </w:r>
      <w:hyperlink r:id="rId7" w:history="1">
        <w:r w:rsidR="00D70D40" w:rsidRPr="001911D5">
          <w:rPr>
            <w:rStyle w:val="Hyperlink"/>
            <w:bCs/>
          </w:rPr>
          <w:t>Karen_Siegert@mow.uscourts.gov</w:t>
        </w:r>
      </w:hyperlink>
      <w:r w:rsidR="00D70D40">
        <w:rPr>
          <w:bCs/>
        </w:rPr>
        <w:t xml:space="preserve">. </w:t>
      </w:r>
    </w:p>
    <w:p w14:paraId="38C5760E" w14:textId="77777777" w:rsidR="00D90608" w:rsidRDefault="00D90608" w:rsidP="00D90608">
      <w:pPr>
        <w:pStyle w:val="ListParagraph"/>
      </w:pPr>
    </w:p>
    <w:p w14:paraId="0FDAE2F2" w14:textId="77777777" w:rsidR="00E65B84" w:rsidRPr="00E65B84" w:rsidRDefault="00E65B84" w:rsidP="00BB4119">
      <w:pPr>
        <w:numPr>
          <w:ilvl w:val="1"/>
          <w:numId w:val="1"/>
        </w:numPr>
        <w:spacing w:after="0"/>
        <w:contextualSpacing/>
        <w:jc w:val="both"/>
      </w:pPr>
      <w:r w:rsidRPr="00331494">
        <w:rPr>
          <w:u w:val="single"/>
        </w:rPr>
        <w:t>Trial Brief.</w:t>
      </w:r>
      <w:r w:rsidRPr="00E65B84">
        <w:t xml:space="preserve">  At least five (5) business</w:t>
      </w:r>
      <w:r w:rsidRPr="00E65B84">
        <w:rPr>
          <w:color w:val="FF0000"/>
        </w:rPr>
        <w:t xml:space="preserve"> </w:t>
      </w:r>
      <w:r w:rsidRPr="00E65B84">
        <w:t>days prior to trial, counsel for each party may file a trial brief stating the party’s factual and legal contentions in the case.  The trial brief should address any important evidentiary issues.</w:t>
      </w:r>
    </w:p>
    <w:p w14:paraId="5B411D3A" w14:textId="77777777" w:rsidR="00E65B84" w:rsidRPr="00E65B84" w:rsidRDefault="00E65B84" w:rsidP="00BB4119">
      <w:pPr>
        <w:spacing w:after="0"/>
        <w:ind w:left="1440"/>
        <w:contextualSpacing/>
        <w:jc w:val="both"/>
      </w:pPr>
    </w:p>
    <w:p w14:paraId="6C0B2690" w14:textId="245DBAA0" w:rsidR="00E65B84" w:rsidRPr="00E65B84" w:rsidRDefault="00E65B84" w:rsidP="00D90608">
      <w:pPr>
        <w:numPr>
          <w:ilvl w:val="1"/>
          <w:numId w:val="1"/>
        </w:numPr>
        <w:spacing w:after="0"/>
        <w:contextualSpacing/>
        <w:jc w:val="both"/>
      </w:pPr>
      <w:r w:rsidRPr="00734939">
        <w:rPr>
          <w:u w:val="single"/>
        </w:rPr>
        <w:t>Jury Statement.</w:t>
      </w:r>
      <w:r w:rsidRPr="00E65B84">
        <w:t xml:space="preserve">  At least five (5) business</w:t>
      </w:r>
      <w:r w:rsidRPr="00E65B84">
        <w:rPr>
          <w:color w:val="FF0000"/>
        </w:rPr>
        <w:t xml:space="preserve"> </w:t>
      </w:r>
      <w:r w:rsidRPr="00E65B84">
        <w:t>days prior to trial, counsel for each party shall agree upon a statement to be read to the jury setting forth the background of the case and the claims to be asserted.  This statement will be read to the jury panel prior to voir dire.  The jury statement shall be emailed in Word format to the Courtroom Deputy at</w:t>
      </w:r>
      <w:r w:rsidR="00D70D40">
        <w:rPr>
          <w:bCs/>
        </w:rPr>
        <w:t xml:space="preserve"> </w:t>
      </w:r>
      <w:hyperlink r:id="rId8" w:history="1">
        <w:r w:rsidR="00D70D40" w:rsidRPr="001911D5">
          <w:rPr>
            <w:rStyle w:val="Hyperlink"/>
            <w:bCs/>
          </w:rPr>
          <w:t>Karen_Siegert@mow.uscourts.gov</w:t>
        </w:r>
      </w:hyperlink>
      <w:r w:rsidR="00D70D40">
        <w:t xml:space="preserve">. </w:t>
      </w:r>
    </w:p>
    <w:p w14:paraId="02D3631E" w14:textId="77777777" w:rsidR="00E65B84" w:rsidRPr="00E65B84" w:rsidRDefault="00E65B84" w:rsidP="00BB4119">
      <w:pPr>
        <w:spacing w:after="0"/>
        <w:ind w:left="1440"/>
        <w:contextualSpacing/>
        <w:jc w:val="both"/>
      </w:pPr>
    </w:p>
    <w:p w14:paraId="028E32AB" w14:textId="77777777" w:rsidR="00E65B84" w:rsidRPr="00E65B84" w:rsidRDefault="00E65B84" w:rsidP="00BB4119">
      <w:pPr>
        <w:numPr>
          <w:ilvl w:val="1"/>
          <w:numId w:val="1"/>
        </w:numPr>
        <w:spacing w:after="0"/>
        <w:contextualSpacing/>
        <w:jc w:val="both"/>
      </w:pPr>
      <w:r w:rsidRPr="00E65B84">
        <w:t>The Court may place time limits on opening statements, and direct and cross-examination of all witnesses.  Counsel should be prepared to support their representations as to the length of trial.</w:t>
      </w:r>
    </w:p>
    <w:p w14:paraId="243A8984" w14:textId="77777777" w:rsidR="00E65B84" w:rsidRPr="00E65B84" w:rsidRDefault="00E65B84" w:rsidP="00BB4119">
      <w:pPr>
        <w:spacing w:after="0"/>
        <w:jc w:val="both"/>
      </w:pPr>
    </w:p>
    <w:p w14:paraId="74BA4AB0" w14:textId="77777777" w:rsidR="00E65B84" w:rsidRPr="00E65B84" w:rsidRDefault="00E65B84" w:rsidP="00BB4119">
      <w:pPr>
        <w:numPr>
          <w:ilvl w:val="0"/>
          <w:numId w:val="1"/>
        </w:numPr>
        <w:spacing w:after="0" w:line="480" w:lineRule="auto"/>
        <w:contextualSpacing/>
        <w:jc w:val="both"/>
      </w:pPr>
      <w:r w:rsidRPr="00E65B84">
        <w:t xml:space="preserve">MISCELLANEOUS.  </w:t>
      </w:r>
    </w:p>
    <w:p w14:paraId="29D02DE9" w14:textId="474425C2" w:rsidR="00E65B84" w:rsidRDefault="00E65B84" w:rsidP="00BB4119">
      <w:pPr>
        <w:numPr>
          <w:ilvl w:val="1"/>
          <w:numId w:val="1"/>
        </w:numPr>
        <w:spacing w:after="0"/>
        <w:contextualSpacing/>
        <w:jc w:val="both"/>
      </w:pPr>
      <w:r w:rsidRPr="00E65B84">
        <w:t>All motions for extension of time pursuant to Fed. R. Civ. P. 6(b), 31, 33, 34, or 36</w:t>
      </w:r>
      <w:r w:rsidR="005045D9">
        <w:t xml:space="preserve"> </w:t>
      </w:r>
      <w:r w:rsidRPr="00E65B84">
        <w:t>must state:</w:t>
      </w:r>
    </w:p>
    <w:p w14:paraId="11CEB6DC" w14:textId="77777777" w:rsidR="005045D9" w:rsidRPr="00E65B84" w:rsidRDefault="005045D9" w:rsidP="005045D9">
      <w:pPr>
        <w:spacing w:after="0"/>
        <w:contextualSpacing/>
        <w:jc w:val="both"/>
      </w:pPr>
    </w:p>
    <w:p w14:paraId="02607973" w14:textId="376C2840" w:rsidR="00E65B84" w:rsidRPr="00E65B84" w:rsidRDefault="00E65B84" w:rsidP="002F6ACC">
      <w:pPr>
        <w:numPr>
          <w:ilvl w:val="2"/>
          <w:numId w:val="1"/>
        </w:numPr>
        <w:spacing w:after="0"/>
        <w:contextualSpacing/>
        <w:jc w:val="both"/>
      </w:pPr>
      <w:r w:rsidRPr="00E65B84">
        <w:lastRenderedPageBreak/>
        <w:t xml:space="preserve">The date when the pleading, response, or other action is/was first </w:t>
      </w:r>
      <w:proofErr w:type="gramStart"/>
      <w:r w:rsidRPr="00E65B84">
        <w:t>due;</w:t>
      </w:r>
      <w:proofErr w:type="gramEnd"/>
    </w:p>
    <w:p w14:paraId="46F9E6F7" w14:textId="1F16972B" w:rsidR="00E65B84" w:rsidRPr="00E65B84" w:rsidRDefault="00E65B84" w:rsidP="00BB4119">
      <w:pPr>
        <w:numPr>
          <w:ilvl w:val="2"/>
          <w:numId w:val="1"/>
        </w:numPr>
        <w:spacing w:after="0"/>
        <w:contextualSpacing/>
        <w:jc w:val="both"/>
      </w:pPr>
      <w:r w:rsidRPr="00E65B84">
        <w:t xml:space="preserve">The number of previous extensions and the date the last extension </w:t>
      </w:r>
      <w:proofErr w:type="gramStart"/>
      <w:r w:rsidRPr="00E65B84">
        <w:t>expires;</w:t>
      </w:r>
      <w:proofErr w:type="gramEnd"/>
    </w:p>
    <w:p w14:paraId="366D8D93" w14:textId="57760CCD" w:rsidR="00E65B84" w:rsidRPr="00E65B84" w:rsidRDefault="00E65B84" w:rsidP="002F6ACC">
      <w:pPr>
        <w:numPr>
          <w:ilvl w:val="2"/>
          <w:numId w:val="1"/>
        </w:numPr>
        <w:spacing w:after="0"/>
        <w:ind w:left="2174" w:hanging="187"/>
        <w:contextualSpacing/>
        <w:jc w:val="both"/>
      </w:pPr>
      <w:r w:rsidRPr="00E65B84">
        <w:t>The cause for the requested extension, including a statement as to why the action due has not been completed in the allotted time; and</w:t>
      </w:r>
    </w:p>
    <w:p w14:paraId="23DD0929" w14:textId="77777777" w:rsidR="00E65B84" w:rsidRPr="00E65B84" w:rsidRDefault="00E65B84" w:rsidP="00BB4119">
      <w:pPr>
        <w:numPr>
          <w:ilvl w:val="2"/>
          <w:numId w:val="1"/>
        </w:numPr>
        <w:spacing w:after="0"/>
        <w:ind w:left="2174" w:hanging="187"/>
        <w:contextualSpacing/>
        <w:jc w:val="both"/>
      </w:pPr>
      <w:r w:rsidRPr="00E65B84">
        <w:t xml:space="preserve">Whether the requested extension is approved or opposed by opposing counsel (agreement by counsel of a requested extension is not binding on the Court).  </w:t>
      </w:r>
    </w:p>
    <w:p w14:paraId="71B52BAE" w14:textId="77777777" w:rsidR="00E65B84" w:rsidRPr="00E65B84" w:rsidRDefault="00E65B84" w:rsidP="00BB4119">
      <w:pPr>
        <w:spacing w:after="0"/>
        <w:jc w:val="both"/>
      </w:pPr>
    </w:p>
    <w:p w14:paraId="4E599E7B" w14:textId="77777777" w:rsidR="00E65B84" w:rsidRPr="00E65B84" w:rsidRDefault="00E65B84" w:rsidP="00BB4119">
      <w:pPr>
        <w:numPr>
          <w:ilvl w:val="1"/>
          <w:numId w:val="1"/>
        </w:numPr>
        <w:spacing w:after="0"/>
        <w:contextualSpacing/>
        <w:jc w:val="both"/>
      </w:pPr>
      <w:r w:rsidRPr="00E65B84">
        <w:t>All motions requesting leave to depart from Local Rule 4.01(D)’s page limitation must state:</w:t>
      </w:r>
    </w:p>
    <w:p w14:paraId="5F21C0A7" w14:textId="77777777" w:rsidR="00E65B84" w:rsidRPr="00E65B84" w:rsidRDefault="00E65B84" w:rsidP="00BB4119">
      <w:pPr>
        <w:spacing w:after="0"/>
        <w:ind w:left="1440"/>
        <w:contextualSpacing/>
        <w:jc w:val="both"/>
      </w:pPr>
    </w:p>
    <w:p w14:paraId="2CE8BD0E" w14:textId="77777777" w:rsidR="00E65B84" w:rsidRPr="00E65B84" w:rsidRDefault="00E65B84" w:rsidP="00BB4119">
      <w:pPr>
        <w:numPr>
          <w:ilvl w:val="2"/>
          <w:numId w:val="1"/>
        </w:numPr>
        <w:spacing w:after="0"/>
        <w:contextualSpacing/>
        <w:jc w:val="both"/>
      </w:pPr>
      <w:r w:rsidRPr="00E65B84">
        <w:t xml:space="preserve">The number of previous requests for </w:t>
      </w:r>
      <w:proofErr w:type="gramStart"/>
      <w:r w:rsidRPr="00E65B84">
        <w:t>leave;</w:t>
      </w:r>
      <w:proofErr w:type="gramEnd"/>
    </w:p>
    <w:p w14:paraId="77A99B9F" w14:textId="77777777" w:rsidR="00E65B84" w:rsidRPr="00E65B84" w:rsidRDefault="00E65B84" w:rsidP="00BB4119">
      <w:pPr>
        <w:spacing w:after="0"/>
        <w:ind w:left="2160"/>
        <w:contextualSpacing/>
        <w:jc w:val="both"/>
      </w:pPr>
    </w:p>
    <w:p w14:paraId="40C42549" w14:textId="77777777" w:rsidR="00E65B84" w:rsidRPr="00E65B84" w:rsidRDefault="00E65B84" w:rsidP="00BB4119">
      <w:pPr>
        <w:numPr>
          <w:ilvl w:val="2"/>
          <w:numId w:val="1"/>
        </w:numPr>
        <w:spacing w:after="0"/>
        <w:ind w:left="2174" w:hanging="187"/>
        <w:contextualSpacing/>
        <w:jc w:val="both"/>
      </w:pPr>
      <w:r w:rsidRPr="00E65B84">
        <w:t xml:space="preserve">The </w:t>
      </w:r>
      <w:proofErr w:type="gramStart"/>
      <w:r w:rsidRPr="00E65B84">
        <w:t>particular reason</w:t>
      </w:r>
      <w:proofErr w:type="gramEnd"/>
      <w:r w:rsidRPr="00E65B84">
        <w:t xml:space="preserve"> for the request for leave, including a specific statement as to why the action due cannot be completed within the allotted page limit; and </w:t>
      </w:r>
    </w:p>
    <w:p w14:paraId="3FD74B8B" w14:textId="77777777" w:rsidR="00E65B84" w:rsidRPr="00E65B84" w:rsidRDefault="00E65B84" w:rsidP="00BB4119">
      <w:pPr>
        <w:spacing w:after="0"/>
        <w:ind w:left="2174"/>
        <w:contextualSpacing/>
        <w:jc w:val="both"/>
      </w:pPr>
    </w:p>
    <w:p w14:paraId="4179EE29" w14:textId="77777777" w:rsidR="00E65B84" w:rsidRPr="00E65B84" w:rsidRDefault="00E65B84" w:rsidP="00BB4119">
      <w:pPr>
        <w:numPr>
          <w:ilvl w:val="2"/>
          <w:numId w:val="1"/>
        </w:numPr>
        <w:spacing w:after="0"/>
        <w:ind w:left="2174" w:hanging="187"/>
        <w:contextualSpacing/>
        <w:jc w:val="both"/>
      </w:pPr>
      <w:r w:rsidRPr="00E65B84">
        <w:t>Whether the request for leave is approved or opposed by opposing counsel (agreement by counsel of a request for leave is not binding on the Court).</w:t>
      </w:r>
    </w:p>
    <w:p w14:paraId="7DB26C7D" w14:textId="77777777" w:rsidR="00E65B84" w:rsidRPr="00E65B84" w:rsidRDefault="00E65B84" w:rsidP="00BB4119">
      <w:pPr>
        <w:spacing w:after="0"/>
        <w:jc w:val="both"/>
      </w:pPr>
    </w:p>
    <w:p w14:paraId="53F424B5" w14:textId="6C7BC041" w:rsidR="00D70D40" w:rsidRPr="00E65B84" w:rsidRDefault="00E65B84" w:rsidP="00D70D40">
      <w:pPr>
        <w:numPr>
          <w:ilvl w:val="1"/>
          <w:numId w:val="1"/>
        </w:numPr>
        <w:spacing w:after="0"/>
        <w:contextualSpacing/>
        <w:jc w:val="both"/>
      </w:pPr>
      <w:r w:rsidRPr="00E65B84">
        <w:rPr>
          <w:rFonts w:cs="Times New Roman"/>
          <w:color w:val="000000"/>
          <w:szCs w:val="24"/>
        </w:rPr>
        <w:t xml:space="preserve">The parties should not submit proposed orders in conjunction with routine motions, </w:t>
      </w:r>
      <w:r w:rsidRPr="00E65B84">
        <w:rPr>
          <w:rFonts w:cs="Times New Roman"/>
          <w:i/>
          <w:iCs/>
          <w:color w:val="000000"/>
          <w:szCs w:val="24"/>
        </w:rPr>
        <w:t>e.g.</w:t>
      </w:r>
      <w:r w:rsidRPr="00E65B84">
        <w:rPr>
          <w:rFonts w:cs="Times New Roman"/>
          <w:color w:val="000000"/>
          <w:szCs w:val="24"/>
        </w:rPr>
        <w:t xml:space="preserve"> motions for extension of time and motions to modify the scheduling order.  The parties shall submit proposed orders in conjunction with all motions, other than dispositive motions, in which a specific, substantive ruling is sought by the Court, </w:t>
      </w:r>
      <w:r w:rsidRPr="00E65B84">
        <w:rPr>
          <w:rFonts w:cs="Times New Roman"/>
          <w:i/>
          <w:iCs/>
          <w:color w:val="000000"/>
          <w:szCs w:val="24"/>
        </w:rPr>
        <w:t>e.g.</w:t>
      </w:r>
      <w:r w:rsidRPr="00E65B84">
        <w:rPr>
          <w:rFonts w:cs="Times New Roman"/>
          <w:color w:val="000000"/>
          <w:szCs w:val="24"/>
        </w:rPr>
        <w:t xml:space="preserve"> motions for entry of consent judgment, motions for temporary restraining order, motions for entry of a preliminary injunction, and motions for entry of a protective order.  Such proposed orders shall be emailed in Word format to the Courtroom Deputy at</w:t>
      </w:r>
      <w:r w:rsidR="00D70D40">
        <w:t xml:space="preserve"> </w:t>
      </w:r>
      <w:hyperlink r:id="rId9" w:history="1">
        <w:r w:rsidR="00D70D40" w:rsidRPr="001911D5">
          <w:rPr>
            <w:rStyle w:val="Hyperlink"/>
          </w:rPr>
          <w:t>Karen_Siegert@mow.uscourts.gov</w:t>
        </w:r>
      </w:hyperlink>
      <w:r w:rsidRPr="00E65B84">
        <w:rPr>
          <w:rFonts w:cs="Times New Roman"/>
          <w:color w:val="000000"/>
          <w:szCs w:val="24"/>
        </w:rPr>
        <w:t>.</w:t>
      </w:r>
      <w:r w:rsidR="00D70D40">
        <w:t xml:space="preserve"> </w:t>
      </w:r>
    </w:p>
    <w:p w14:paraId="29238083" w14:textId="77777777" w:rsidR="00E65B84" w:rsidRPr="00E65B84" w:rsidRDefault="00E65B84" w:rsidP="00BB4119">
      <w:pPr>
        <w:spacing w:after="0"/>
        <w:ind w:left="1440"/>
        <w:contextualSpacing/>
        <w:jc w:val="both"/>
      </w:pPr>
    </w:p>
    <w:p w14:paraId="2FD673EC" w14:textId="53FFFD78" w:rsidR="008542E1" w:rsidRDefault="00E65B84" w:rsidP="00D70D40">
      <w:pPr>
        <w:numPr>
          <w:ilvl w:val="1"/>
          <w:numId w:val="1"/>
        </w:numPr>
        <w:spacing w:after="0"/>
        <w:contextualSpacing/>
        <w:jc w:val="both"/>
      </w:pPr>
      <w:r w:rsidRPr="00E65B84">
        <w:t>The final pretrial conference date and trial date shall be changed only by leave of Court.</w:t>
      </w:r>
    </w:p>
    <w:p w14:paraId="516332BB" w14:textId="77777777" w:rsidR="008542E1" w:rsidRPr="00E65B84" w:rsidRDefault="008542E1" w:rsidP="008542E1">
      <w:pPr>
        <w:spacing w:after="0"/>
        <w:contextualSpacing/>
        <w:jc w:val="both"/>
      </w:pPr>
    </w:p>
    <w:p w14:paraId="03DA9D9E" w14:textId="77777777" w:rsidR="00E65B84" w:rsidRPr="00E65B84" w:rsidRDefault="00E65B84" w:rsidP="00BB4119">
      <w:pPr>
        <w:spacing w:after="0"/>
        <w:jc w:val="both"/>
      </w:pPr>
    </w:p>
    <w:p w14:paraId="6C36DD1C" w14:textId="77777777" w:rsidR="00BA7064" w:rsidRDefault="00E65B84" w:rsidP="00BA7064">
      <w:pPr>
        <w:spacing w:after="0" w:line="480" w:lineRule="auto"/>
        <w:ind w:left="720"/>
        <w:jc w:val="both"/>
      </w:pPr>
      <w:r w:rsidRPr="00E65B84">
        <w:t>IT IS SO ORDERED.</w:t>
      </w:r>
    </w:p>
    <w:p w14:paraId="6F3610E5" w14:textId="650E11D8" w:rsidR="00E65B84" w:rsidRPr="00BA7064" w:rsidRDefault="00E65B84" w:rsidP="00BA7064">
      <w:pPr>
        <w:pStyle w:val="NoSpacing"/>
        <w:rPr>
          <w:i/>
          <w:iCs/>
          <w:u w:val="single"/>
        </w:rPr>
      </w:pPr>
      <w:r w:rsidRPr="00E65B84">
        <w:tab/>
      </w:r>
      <w:r w:rsidRPr="00E65B84">
        <w:tab/>
      </w:r>
      <w:r w:rsidRPr="00E65B84">
        <w:tab/>
      </w:r>
      <w:r w:rsidRPr="00E65B84">
        <w:tab/>
      </w:r>
      <w:r w:rsidRPr="00E65B84">
        <w:tab/>
      </w:r>
      <w:r w:rsidRPr="00E65B84">
        <w:tab/>
      </w:r>
      <w:r w:rsidR="00BA7064">
        <w:tab/>
      </w:r>
      <w:r w:rsidRPr="00BA7064">
        <w:rPr>
          <w:i/>
          <w:iCs/>
          <w:u w:val="single"/>
        </w:rPr>
        <w:t xml:space="preserve">/s/ </w:t>
      </w:r>
      <w:r w:rsidR="00D70D40">
        <w:rPr>
          <w:i/>
          <w:iCs/>
          <w:u w:val="single"/>
        </w:rPr>
        <w:t>Megan Blair Benton</w:t>
      </w:r>
      <w:r w:rsidR="00D90608" w:rsidRPr="00BA7064">
        <w:rPr>
          <w:i/>
          <w:iCs/>
          <w:u w:val="single"/>
        </w:rPr>
        <w:tab/>
      </w:r>
      <w:r w:rsidR="00D90608" w:rsidRPr="00BA7064">
        <w:rPr>
          <w:i/>
          <w:iCs/>
          <w:u w:val="single"/>
        </w:rPr>
        <w:tab/>
      </w:r>
    </w:p>
    <w:p w14:paraId="08331842" w14:textId="698CE85D" w:rsidR="00E65B84" w:rsidRPr="00E65B84" w:rsidRDefault="00E65B84" w:rsidP="00BB4119">
      <w:pPr>
        <w:spacing w:after="0"/>
        <w:ind w:left="720"/>
        <w:jc w:val="both"/>
      </w:pPr>
      <w:r w:rsidRPr="00E65B84">
        <w:tab/>
      </w:r>
      <w:r w:rsidRPr="00E65B84">
        <w:tab/>
      </w:r>
      <w:r w:rsidRPr="00E65B84">
        <w:tab/>
      </w:r>
      <w:r w:rsidRPr="00E65B84">
        <w:tab/>
      </w:r>
      <w:r w:rsidRPr="00E65B84">
        <w:tab/>
      </w:r>
      <w:r w:rsidRPr="00E65B84">
        <w:tab/>
      </w:r>
      <w:r w:rsidR="00D70D40">
        <w:t>MEGAN BLAIR BENTON</w:t>
      </w:r>
    </w:p>
    <w:p w14:paraId="2B364138" w14:textId="77777777" w:rsidR="00E65B84" w:rsidRPr="00E65B84" w:rsidRDefault="00E65B84" w:rsidP="00BB4119">
      <w:pPr>
        <w:spacing w:after="0"/>
        <w:ind w:left="720"/>
        <w:jc w:val="both"/>
      </w:pPr>
      <w:r w:rsidRPr="00E65B84">
        <w:tab/>
      </w:r>
      <w:r w:rsidRPr="00E65B84">
        <w:tab/>
      </w:r>
      <w:r w:rsidRPr="00E65B84">
        <w:tab/>
      </w:r>
      <w:r w:rsidRPr="00E65B84">
        <w:tab/>
      </w:r>
      <w:r w:rsidRPr="00E65B84">
        <w:tab/>
      </w:r>
      <w:r w:rsidRPr="00E65B84">
        <w:tab/>
        <w:t>UNITED STATES DISTRICT JUDGE</w:t>
      </w:r>
    </w:p>
    <w:p w14:paraId="4047269B" w14:textId="17FE0EDB" w:rsidR="00F076C2" w:rsidRDefault="00E65B84" w:rsidP="00E2200A">
      <w:pPr>
        <w:spacing w:after="0"/>
        <w:ind w:left="720"/>
        <w:jc w:val="both"/>
        <w:rPr>
          <w:u w:val="single"/>
        </w:rPr>
      </w:pPr>
      <w:r w:rsidRPr="00E65B84">
        <w:t xml:space="preserve">Dated: </w:t>
      </w:r>
      <w:r w:rsidR="00D70D40">
        <w:rPr>
          <w:u w:val="single"/>
        </w:rPr>
        <w:t>______________________</w:t>
      </w:r>
    </w:p>
    <w:p w14:paraId="086C1A82" w14:textId="77777777" w:rsidR="002F6ACC" w:rsidRDefault="002F6ACC" w:rsidP="00E2200A">
      <w:pPr>
        <w:spacing w:after="0"/>
        <w:ind w:left="720"/>
        <w:jc w:val="both"/>
        <w:rPr>
          <w:u w:val="single"/>
        </w:rPr>
      </w:pPr>
    </w:p>
    <w:p w14:paraId="0CED4004" w14:textId="43C465E1" w:rsidR="002F6ACC" w:rsidRDefault="002F6ACC" w:rsidP="00E2200A">
      <w:pPr>
        <w:spacing w:after="0"/>
        <w:ind w:left="720"/>
        <w:jc w:val="both"/>
      </w:pPr>
      <w:r>
        <w:rPr>
          <w:u w:val="single"/>
        </w:rPr>
        <w:t>NOTE</w:t>
      </w:r>
      <w:proofErr w:type="gramStart"/>
      <w:r>
        <w:t>:  This</w:t>
      </w:r>
      <w:proofErr w:type="gramEnd"/>
      <w:r>
        <w:t xml:space="preserve"> document provides a sample of what Judge Benton’s Scheduling Order will look like when issued to the parties.  This document is not to be used as </w:t>
      </w:r>
      <w:proofErr w:type="gramStart"/>
      <w:r>
        <w:t>parties’</w:t>
      </w:r>
      <w:proofErr w:type="gramEnd"/>
      <w:r>
        <w:t xml:space="preserve"> proposed scheduling order that is submitted for the Court’s review.</w:t>
      </w:r>
    </w:p>
    <w:p w14:paraId="7AE12B00" w14:textId="77777777" w:rsidR="002F6ACC" w:rsidRDefault="002F6ACC" w:rsidP="00E2200A">
      <w:pPr>
        <w:spacing w:after="0"/>
        <w:ind w:left="720"/>
        <w:jc w:val="both"/>
      </w:pPr>
    </w:p>
    <w:p w14:paraId="28E18504" w14:textId="20658FFE" w:rsidR="002F6ACC" w:rsidRDefault="002F6ACC" w:rsidP="00E2200A">
      <w:pPr>
        <w:spacing w:after="0"/>
        <w:ind w:left="720"/>
        <w:jc w:val="both"/>
      </w:pPr>
      <w:r>
        <w:t xml:space="preserve">The parties’ proposed scheduling order should be signed by both parties and should not contain a signature line for Judge Benton.  </w:t>
      </w:r>
    </w:p>
    <w:p w14:paraId="249B2B4E" w14:textId="77777777" w:rsidR="002F6ACC" w:rsidRPr="002F6ACC" w:rsidRDefault="002F6ACC" w:rsidP="00E2200A">
      <w:pPr>
        <w:spacing w:after="0"/>
        <w:ind w:left="720"/>
        <w:jc w:val="both"/>
      </w:pPr>
    </w:p>
    <w:sectPr w:rsidR="002F6ACC" w:rsidRPr="002F6ACC" w:rsidSect="00BA7064">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F758C"/>
    <w:multiLevelType w:val="hybridMultilevel"/>
    <w:tmpl w:val="60BA5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CD4F202">
      <w:start w:val="2"/>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36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86"/>
    <w:rsid w:val="000267C6"/>
    <w:rsid w:val="00114F91"/>
    <w:rsid w:val="0015146B"/>
    <w:rsid w:val="001B6AD6"/>
    <w:rsid w:val="001C59D2"/>
    <w:rsid w:val="00212DD6"/>
    <w:rsid w:val="00213E38"/>
    <w:rsid w:val="002475EE"/>
    <w:rsid w:val="0027659D"/>
    <w:rsid w:val="002F6ACC"/>
    <w:rsid w:val="00331494"/>
    <w:rsid w:val="00350367"/>
    <w:rsid w:val="004151C7"/>
    <w:rsid w:val="00486A9E"/>
    <w:rsid w:val="004C31DE"/>
    <w:rsid w:val="004D51E9"/>
    <w:rsid w:val="005045D9"/>
    <w:rsid w:val="005E02BC"/>
    <w:rsid w:val="007079DA"/>
    <w:rsid w:val="00734939"/>
    <w:rsid w:val="007905B7"/>
    <w:rsid w:val="007A3E23"/>
    <w:rsid w:val="00802E5D"/>
    <w:rsid w:val="008542E1"/>
    <w:rsid w:val="008A2B9B"/>
    <w:rsid w:val="008D20E3"/>
    <w:rsid w:val="008D6E58"/>
    <w:rsid w:val="009A1687"/>
    <w:rsid w:val="009B068B"/>
    <w:rsid w:val="009B77E1"/>
    <w:rsid w:val="00A017F7"/>
    <w:rsid w:val="00A249B2"/>
    <w:rsid w:val="00A77C9E"/>
    <w:rsid w:val="00AC32E9"/>
    <w:rsid w:val="00B23DFF"/>
    <w:rsid w:val="00BA7064"/>
    <w:rsid w:val="00BB4119"/>
    <w:rsid w:val="00C2559A"/>
    <w:rsid w:val="00C940A5"/>
    <w:rsid w:val="00D661D7"/>
    <w:rsid w:val="00D706C2"/>
    <w:rsid w:val="00D70D40"/>
    <w:rsid w:val="00D90608"/>
    <w:rsid w:val="00DA528D"/>
    <w:rsid w:val="00E2200A"/>
    <w:rsid w:val="00E65B84"/>
    <w:rsid w:val="00F076C2"/>
    <w:rsid w:val="00F8049E"/>
    <w:rsid w:val="00F86D86"/>
    <w:rsid w:val="00FE3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1EC4"/>
  <w15:chartTrackingRefBased/>
  <w15:docId w15:val="{D23928C7-5071-47A2-B8E5-4C34805A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F7"/>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B84"/>
    <w:pPr>
      <w:spacing w:after="0"/>
      <w:ind w:left="720"/>
      <w:contextualSpacing/>
    </w:pPr>
    <w:rPr>
      <w:b/>
    </w:rPr>
  </w:style>
  <w:style w:type="character" w:styleId="Hyperlink">
    <w:name w:val="Hyperlink"/>
    <w:basedOn w:val="DefaultParagraphFont"/>
    <w:uiPriority w:val="99"/>
    <w:unhideWhenUsed/>
    <w:rsid w:val="005E02BC"/>
    <w:rPr>
      <w:color w:val="0563C1" w:themeColor="hyperlink"/>
      <w:u w:val="single"/>
    </w:rPr>
  </w:style>
  <w:style w:type="character" w:styleId="UnresolvedMention">
    <w:name w:val="Unresolved Mention"/>
    <w:basedOn w:val="DefaultParagraphFont"/>
    <w:uiPriority w:val="99"/>
    <w:semiHidden/>
    <w:unhideWhenUsed/>
    <w:rsid w:val="005E02BC"/>
    <w:rPr>
      <w:color w:val="605E5C"/>
      <w:shd w:val="clear" w:color="auto" w:fill="E1DFDD"/>
    </w:rPr>
  </w:style>
  <w:style w:type="paragraph" w:styleId="BalloonText">
    <w:name w:val="Balloon Text"/>
    <w:basedOn w:val="Normal"/>
    <w:link w:val="BalloonTextChar"/>
    <w:uiPriority w:val="99"/>
    <w:semiHidden/>
    <w:unhideWhenUsed/>
    <w:rsid w:val="005E02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2BC"/>
    <w:rPr>
      <w:rFonts w:ascii="Segoe UI" w:hAnsi="Segoe UI" w:cs="Segoe UI"/>
      <w:sz w:val="18"/>
      <w:szCs w:val="18"/>
    </w:rPr>
  </w:style>
  <w:style w:type="character" w:styleId="FollowedHyperlink">
    <w:name w:val="FollowedHyperlink"/>
    <w:basedOn w:val="DefaultParagraphFont"/>
    <w:uiPriority w:val="99"/>
    <w:semiHidden/>
    <w:unhideWhenUsed/>
    <w:rsid w:val="00BB4119"/>
    <w:rPr>
      <w:color w:val="954F72" w:themeColor="followedHyperlink"/>
      <w:u w:val="single"/>
    </w:rPr>
  </w:style>
  <w:style w:type="paragraph" w:styleId="NoSpacing">
    <w:name w:val="No Spacing"/>
    <w:uiPriority w:val="1"/>
    <w:qFormat/>
    <w:rsid w:val="00E2200A"/>
    <w:pPr>
      <w:spacing w:after="0" w:line="240" w:lineRule="auto"/>
    </w:pPr>
  </w:style>
  <w:style w:type="paragraph" w:styleId="BodyTextIndent">
    <w:name w:val="Body Text Indent"/>
    <w:basedOn w:val="Normal"/>
    <w:link w:val="BodyTextIndentChar"/>
    <w:uiPriority w:val="99"/>
    <w:unhideWhenUsed/>
    <w:rsid w:val="00B23DFF"/>
    <w:pPr>
      <w:spacing w:after="0"/>
      <w:ind w:firstLine="720"/>
      <w:jc w:val="both"/>
    </w:pPr>
  </w:style>
  <w:style w:type="character" w:customStyle="1" w:styleId="BodyTextIndentChar">
    <w:name w:val="Body Text Indent Char"/>
    <w:basedOn w:val="DefaultParagraphFont"/>
    <w:link w:val="BodyTextIndent"/>
    <w:uiPriority w:val="99"/>
    <w:rsid w:val="00B23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9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_Siegert@mow.uscourts.gov" TargetMode="External"/><Relationship Id="rId3" Type="http://schemas.openxmlformats.org/officeDocument/2006/relationships/settings" Target="settings.xml"/><Relationship Id="rId7" Type="http://schemas.openxmlformats.org/officeDocument/2006/relationships/hyperlink" Target="mailto:Karen_Siegert@mow.uscourt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w.uscourts.gov/forms/district" TargetMode="External"/><Relationship Id="rId11" Type="http://schemas.openxmlformats.org/officeDocument/2006/relationships/theme" Target="theme/theme1.xml"/><Relationship Id="rId5" Type="http://schemas.openxmlformats.org/officeDocument/2006/relationships/hyperlink" Target="mailto:Karen_Siegert@mow.uscourt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ren_Siegert@mow.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Clark</dc:creator>
  <cp:keywords/>
  <dc:description/>
  <cp:lastModifiedBy>Megan Benton</cp:lastModifiedBy>
  <cp:revision>5</cp:revision>
  <cp:lastPrinted>2020-10-13T15:58:00Z</cp:lastPrinted>
  <dcterms:created xsi:type="dcterms:W3CDTF">2026-04-16T20:22:00Z</dcterms:created>
  <dcterms:modified xsi:type="dcterms:W3CDTF">2026-04-24T15:01:00Z</dcterms:modified>
</cp:coreProperties>
</file>